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p>
    <w:p>
      <w:pPr>
        <w:tabs>
          <w:tab w:val="left" w:pos="2385"/>
          <w:tab w:val="center" w:pos="4649"/>
        </w:tabs>
        <w:adjustRightInd w:val="0"/>
        <w:snapToGrid w:val="0"/>
        <w:spacing w:line="800" w:lineRule="exact"/>
        <w:jc w:val="center"/>
        <w:rPr>
          <w:rFonts w:hint="eastAsia" w:ascii="宋体" w:hAnsi="宋体" w:cs="宋体"/>
          <w:b/>
          <w:color w:val="auto"/>
          <w:sz w:val="44"/>
          <w:szCs w:val="44"/>
          <w:lang w:eastAsia="zh-CN"/>
        </w:rPr>
      </w:pPr>
      <w:bookmarkStart w:id="0" w:name="_Toc11428_WPSOffice_Type1"/>
      <w:bookmarkStart w:id="1" w:name="_Toc363199264"/>
      <w:bookmarkStart w:id="2" w:name="_Toc216158623"/>
      <w:r>
        <w:rPr>
          <w:rFonts w:hint="eastAsia" w:ascii="宋体" w:hAnsi="宋体" w:cs="宋体"/>
          <w:b/>
          <w:color w:val="auto"/>
          <w:sz w:val="44"/>
          <w:szCs w:val="44"/>
          <w:lang w:eastAsia="zh-CN"/>
        </w:rPr>
        <w:t>霍山县城西幼儿园门禁系统及零星电器采购</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pos="2385"/>
          <w:tab w:val="center" w:pos="4649"/>
        </w:tabs>
        <w:adjustRightInd w:val="0"/>
        <w:snapToGrid w:val="0"/>
        <w:spacing w:line="800" w:lineRule="exact"/>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询</w:t>
      </w:r>
    </w:p>
    <w:p>
      <w:pPr>
        <w:tabs>
          <w:tab w:val="left" w:pos="2385"/>
          <w:tab w:val="center" w:pos="4649"/>
        </w:tabs>
        <w:adjustRightInd w:val="0"/>
        <w:snapToGrid w:val="0"/>
        <w:spacing w:line="800" w:lineRule="exact"/>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价</w:t>
      </w:r>
    </w:p>
    <w:p>
      <w:pPr>
        <w:tabs>
          <w:tab w:val="left" w:pos="2385"/>
          <w:tab w:val="center" w:pos="4649"/>
        </w:tabs>
        <w:adjustRightInd w:val="0"/>
        <w:snapToGrid w:val="0"/>
        <w:spacing w:line="800" w:lineRule="exact"/>
        <w:jc w:val="center"/>
        <w:rPr>
          <w:rFonts w:hint="eastAsia" w:ascii="宋体" w:hAnsi="宋体" w:cs="宋体"/>
          <w:b/>
          <w:color w:val="auto"/>
          <w:sz w:val="52"/>
          <w:szCs w:val="52"/>
        </w:rPr>
      </w:pPr>
      <w:r>
        <w:rPr>
          <w:rFonts w:hint="eastAsia" w:ascii="宋体" w:hAnsi="宋体" w:cs="宋体"/>
          <w:b/>
          <w:color w:val="auto"/>
          <w:sz w:val="52"/>
          <w:szCs w:val="52"/>
        </w:rPr>
        <w:t>文</w:t>
      </w:r>
    </w:p>
    <w:p>
      <w:pPr>
        <w:tabs>
          <w:tab w:val="left" w:pos="2385"/>
          <w:tab w:val="center" w:pos="4649"/>
        </w:tabs>
        <w:adjustRightInd w:val="0"/>
        <w:snapToGrid w:val="0"/>
        <w:spacing w:line="800" w:lineRule="exact"/>
        <w:jc w:val="center"/>
        <w:rPr>
          <w:rFonts w:hint="eastAsia" w:ascii="宋体" w:hAnsi="宋体" w:cs="宋体"/>
          <w:b/>
          <w:color w:val="auto"/>
          <w:sz w:val="48"/>
          <w:szCs w:val="48"/>
        </w:rPr>
      </w:pPr>
      <w:r>
        <w:rPr>
          <w:rFonts w:hint="eastAsia" w:ascii="宋体" w:hAnsi="宋体" w:cs="宋体"/>
          <w:b/>
          <w:color w:val="auto"/>
          <w:sz w:val="52"/>
          <w:szCs w:val="52"/>
        </w:rPr>
        <w:t>件</w:t>
      </w: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pStyle w:val="2"/>
        <w:rPr>
          <w:rFonts w:hint="eastAsia"/>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default" w:ascii="宋体" w:hAnsi="宋体" w:eastAsia="宋体" w:cs="宋体"/>
          <w:b/>
          <w:color w:val="auto"/>
          <w:sz w:val="36"/>
          <w:szCs w:val="36"/>
          <w:lang w:val="en-US" w:eastAsia="zh-CN"/>
        </w:rPr>
      </w:pPr>
      <w:r>
        <w:rPr>
          <w:rFonts w:hint="eastAsia" w:ascii="宋体" w:hAnsi="宋体" w:cs="宋体"/>
          <w:b/>
          <w:color w:val="auto"/>
          <w:sz w:val="36"/>
          <w:szCs w:val="36"/>
        </w:rPr>
        <w:t xml:space="preserve">招标编号: </w:t>
      </w:r>
      <w:r>
        <w:rPr>
          <w:rFonts w:hint="eastAsia" w:ascii="宋体" w:hAnsi="宋体" w:cs="宋体"/>
          <w:b/>
          <w:color w:val="auto"/>
          <w:sz w:val="36"/>
          <w:szCs w:val="36"/>
          <w:lang w:val="en-US" w:eastAsia="zh-CN"/>
        </w:rPr>
        <w:t>MCHS-2021-062</w:t>
      </w:r>
    </w:p>
    <w:p>
      <w:pPr>
        <w:tabs>
          <w:tab w:val="left" w:pos="2385"/>
          <w:tab w:val="center" w:pos="4649"/>
        </w:tabs>
        <w:adjustRightInd w:val="0"/>
        <w:snapToGrid w:val="0"/>
        <w:spacing w:line="800" w:lineRule="exact"/>
        <w:jc w:val="both"/>
        <w:rPr>
          <w:rFonts w:hint="eastAsia" w:ascii="宋体" w:hAnsi="宋体" w:cs="宋体"/>
          <w:b/>
          <w:color w:val="000000"/>
          <w:sz w:val="36"/>
          <w:szCs w:val="36"/>
        </w:rPr>
      </w:pPr>
    </w:p>
    <w:p>
      <w:pPr>
        <w:tabs>
          <w:tab w:val="left" w:pos="2385"/>
          <w:tab w:val="center" w:pos="4649"/>
        </w:tabs>
        <w:adjustRightInd w:val="0"/>
        <w:snapToGrid w:val="0"/>
        <w:spacing w:line="800" w:lineRule="exact"/>
        <w:jc w:val="center"/>
        <w:rPr>
          <w:rFonts w:hint="eastAsia" w:ascii="宋体" w:hAnsi="宋体" w:cs="宋体"/>
          <w:b/>
          <w:color w:val="000000"/>
          <w:sz w:val="36"/>
          <w:szCs w:val="36"/>
        </w:rPr>
      </w:pPr>
      <w:r>
        <w:rPr>
          <w:rFonts w:hint="eastAsia" w:ascii="宋体" w:hAnsi="宋体" w:cs="宋体"/>
          <w:b/>
          <w:color w:val="000000"/>
          <w:sz w:val="36"/>
          <w:szCs w:val="36"/>
        </w:rPr>
        <w:t>采购单位</w:t>
      </w:r>
      <w:r>
        <w:rPr>
          <w:rFonts w:hint="eastAsia" w:ascii="宋体" w:hAnsi="宋体" w:cs="宋体"/>
          <w:b/>
          <w:color w:val="000000"/>
          <w:sz w:val="36"/>
          <w:szCs w:val="36"/>
          <w:lang w:eastAsia="zh-CN"/>
        </w:rPr>
        <w:t>：</w:t>
      </w:r>
      <w:r>
        <w:rPr>
          <w:rFonts w:hint="eastAsia" w:ascii="宋体" w:hAnsi="宋体" w:cs="宋体"/>
          <w:b/>
          <w:spacing w:val="0"/>
          <w:sz w:val="36"/>
          <w:szCs w:val="36"/>
          <w:lang w:eastAsia="zh-CN"/>
        </w:rPr>
        <w:t>霍山县衡山镇西城中心学校</w:t>
      </w:r>
    </w:p>
    <w:p>
      <w:pPr>
        <w:tabs>
          <w:tab w:val="left" w:pos="2385"/>
          <w:tab w:val="center" w:pos="4649"/>
        </w:tabs>
        <w:adjustRightInd w:val="0"/>
        <w:snapToGrid w:val="0"/>
        <w:spacing w:line="800" w:lineRule="exact"/>
        <w:jc w:val="center"/>
        <w:rPr>
          <w:rFonts w:hint="default" w:ascii="宋体" w:hAnsi="宋体" w:eastAsia="等线" w:cs="宋体"/>
          <w:b/>
          <w:color w:val="000000"/>
          <w:spacing w:val="0"/>
          <w:sz w:val="36"/>
          <w:szCs w:val="36"/>
          <w:lang w:val="en-US" w:eastAsia="zh-CN"/>
        </w:rPr>
      </w:pPr>
      <w:r>
        <w:rPr>
          <w:rFonts w:hint="eastAsia" w:ascii="宋体" w:hAnsi="宋体" w:cs="宋体"/>
          <w:b/>
          <w:color w:val="000000"/>
          <w:sz w:val="36"/>
          <w:szCs w:val="36"/>
        </w:rPr>
        <w:t>代理机构：</w:t>
      </w:r>
      <w:r>
        <w:rPr>
          <w:rFonts w:hint="eastAsia" w:ascii="宋体" w:hAnsi="宋体" w:cs="宋体"/>
          <w:b/>
          <w:color w:val="000000"/>
          <w:spacing w:val="0"/>
          <w:sz w:val="36"/>
          <w:szCs w:val="36"/>
          <w:lang w:val="en-US" w:eastAsia="zh-CN"/>
        </w:rPr>
        <w:t>安徽铭诚工程咨询有限公司</w:t>
      </w:r>
    </w:p>
    <w:p>
      <w:pPr>
        <w:tabs>
          <w:tab w:val="left" w:pos="2385"/>
          <w:tab w:val="center" w:pos="4649"/>
        </w:tabs>
        <w:adjustRightInd w:val="0"/>
        <w:snapToGrid w:val="0"/>
        <w:spacing w:line="800" w:lineRule="exact"/>
        <w:jc w:val="center"/>
        <w:rPr>
          <w:rFonts w:hint="eastAsia" w:ascii="宋体" w:hAnsi="宋体" w:cs="宋体"/>
          <w:b/>
          <w:color w:val="000000"/>
          <w:sz w:val="44"/>
          <w:szCs w:val="44"/>
        </w:rPr>
      </w:pPr>
      <w:r>
        <w:rPr>
          <w:rFonts w:hint="eastAsia" w:ascii="宋体" w:hAnsi="宋体" w:cs="宋体"/>
          <w:b/>
          <w:color w:val="000000"/>
          <w:sz w:val="36"/>
          <w:szCs w:val="36"/>
          <w:lang w:val="en-US" w:eastAsia="zh-CN"/>
        </w:rPr>
        <w:t>编制时间：</w:t>
      </w:r>
      <w:r>
        <w:rPr>
          <w:rFonts w:hint="eastAsia" w:ascii="宋体" w:hAnsi="宋体" w:cs="宋体"/>
          <w:b/>
          <w:color w:val="000000"/>
          <w:sz w:val="44"/>
          <w:szCs w:val="44"/>
        </w:rPr>
        <w:t xml:space="preserve"> </w:t>
      </w:r>
      <w:r>
        <w:rPr>
          <w:rFonts w:hint="eastAsia" w:ascii="宋体" w:hAnsi="宋体" w:cs="宋体"/>
          <w:b/>
          <w:color w:val="000000"/>
          <w:spacing w:val="0"/>
          <w:sz w:val="36"/>
          <w:szCs w:val="36"/>
          <w:lang w:val="en-US" w:eastAsia="zh-CN"/>
        </w:rPr>
        <w:t>二0二一 年 八 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宋体" w:hAnsi="宋体" w:cs="宋体"/>
          <w:b/>
          <w:color w:val="000000"/>
          <w:sz w:val="40"/>
          <w:szCs w:val="40"/>
          <w:lang w:eastAsia="zh-CN"/>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b/>
          <w:bCs/>
          <w:color w:val="000000"/>
          <w:sz w:val="36"/>
          <w:szCs w:val="36"/>
          <w:lang w:eastAsia="zh-CN"/>
        </w:rPr>
        <w:t>安徽铭诚工程咨询有限公司</w:t>
      </w:r>
      <w:r>
        <w:rPr>
          <w:rFonts w:hint="eastAsia" w:ascii="宋体" w:hAnsi="宋体" w:eastAsia="宋体" w:cs="宋体"/>
          <w:b/>
          <w:bCs/>
          <w:color w:val="000000"/>
          <w:sz w:val="36"/>
          <w:szCs w:val="36"/>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一、请各投标人接到本</w:t>
      </w:r>
      <w:r>
        <w:rPr>
          <w:rFonts w:hint="eastAsia" w:ascii="宋体" w:hAnsi="宋体" w:cs="宋体"/>
          <w:color w:val="000000"/>
          <w:szCs w:val="21"/>
          <w:lang w:val="en-US" w:eastAsia="zh-CN"/>
        </w:rPr>
        <w:t>询价文件</w:t>
      </w:r>
      <w:r>
        <w:rPr>
          <w:rFonts w:hint="eastAsia" w:ascii="宋体" w:hAnsi="宋体" w:eastAsia="宋体" w:cs="宋体"/>
          <w:color w:val="000000"/>
          <w:szCs w:val="21"/>
        </w:rPr>
        <w:t>后,认真审阅和全面理解</w:t>
      </w:r>
      <w:r>
        <w:rPr>
          <w:rFonts w:hint="eastAsia" w:ascii="宋体" w:hAnsi="宋体" w:cs="宋体"/>
          <w:color w:val="000000"/>
          <w:szCs w:val="21"/>
          <w:lang w:val="en-US" w:eastAsia="zh-CN"/>
        </w:rPr>
        <w:t>询价文件</w:t>
      </w:r>
      <w:r>
        <w:rPr>
          <w:rFonts w:hint="eastAsia" w:ascii="宋体" w:hAnsi="宋体" w:eastAsia="宋体" w:cs="宋体"/>
          <w:color w:val="000000"/>
          <w:szCs w:val="21"/>
        </w:rPr>
        <w:t>所有内容，包括补疑、控制价等内容，严格按照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要求编制、封装、标记</w:t>
      </w:r>
      <w:r>
        <w:rPr>
          <w:rFonts w:hint="eastAsia" w:ascii="宋体" w:hAnsi="宋体" w:cs="宋体"/>
          <w:color w:val="000000"/>
          <w:szCs w:val="21"/>
          <w:lang w:eastAsia="zh-CN"/>
        </w:rPr>
        <w:t>响应文件</w:t>
      </w:r>
      <w:r>
        <w:rPr>
          <w:rFonts w:hint="eastAsia" w:ascii="宋体" w:hAnsi="宋体" w:eastAsia="宋体" w:cs="宋体"/>
          <w:color w:val="000000"/>
          <w:szCs w:val="21"/>
        </w:rPr>
        <w:t>，投标时，请按</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要求携带好开标及资格审查须提交的证书原件、相关资料等，防止</w:t>
      </w:r>
      <w:r>
        <w:rPr>
          <w:rFonts w:hint="eastAsia" w:ascii="宋体" w:hAnsi="宋体" w:cs="宋体"/>
          <w:color w:val="000000"/>
          <w:szCs w:val="21"/>
          <w:lang w:eastAsia="zh-CN"/>
        </w:rPr>
        <w:t>响应文件</w:t>
      </w:r>
      <w:r>
        <w:rPr>
          <w:rFonts w:hint="eastAsia" w:ascii="宋体" w:hAnsi="宋体" w:eastAsia="宋体" w:cs="宋体"/>
          <w:color w:val="000000"/>
          <w:szCs w:val="21"/>
        </w:rPr>
        <w:t>因不符合</w:t>
      </w:r>
      <w:r>
        <w:rPr>
          <w:rFonts w:hint="eastAsia" w:ascii="宋体" w:hAnsi="宋体" w:cs="宋体"/>
          <w:color w:val="000000"/>
          <w:szCs w:val="21"/>
          <w:lang w:eastAsia="zh-CN"/>
        </w:rPr>
        <w:t>询价文件</w:t>
      </w:r>
      <w:r>
        <w:rPr>
          <w:rFonts w:hint="eastAsia" w:ascii="宋体" w:hAnsi="宋体" w:eastAsia="宋体" w:cs="宋体"/>
          <w:color w:val="000000"/>
          <w:szCs w:val="21"/>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四、本项目将严格按照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、合同等要求进行验收，决不允许出现降低质量标准及要求、拖延</w:t>
      </w:r>
      <w:r>
        <w:rPr>
          <w:rFonts w:hint="eastAsia" w:ascii="宋体" w:hAnsi="宋体" w:cs="宋体"/>
          <w:color w:val="000000"/>
          <w:szCs w:val="21"/>
          <w:lang w:eastAsia="zh-CN"/>
        </w:rPr>
        <w:t>服务</w:t>
      </w:r>
      <w:r>
        <w:rPr>
          <w:rFonts w:hint="eastAsia" w:ascii="宋体" w:hAnsi="宋体" w:eastAsia="宋体" w:cs="宋体"/>
          <w:color w:val="000000"/>
          <w:szCs w:val="21"/>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rPr>
      </w:pPr>
      <w:r>
        <w:rPr>
          <w:rFonts w:hint="eastAsia" w:ascii="宋体" w:hAnsi="宋体" w:eastAsia="宋体" w:cs="宋体"/>
          <w:color w:val="000000"/>
          <w:spacing w:val="0"/>
          <w:szCs w:val="21"/>
        </w:rPr>
        <w:t>五、</w:t>
      </w:r>
      <w:r>
        <w:rPr>
          <w:rFonts w:hint="eastAsia" w:ascii="宋体" w:hAnsi="宋体" w:cs="宋体"/>
          <w:color w:val="000000"/>
          <w:spacing w:val="0"/>
          <w:szCs w:val="21"/>
          <w:lang w:eastAsia="zh-CN"/>
        </w:rPr>
        <w:t>询价保证金</w:t>
      </w:r>
      <w:r>
        <w:rPr>
          <w:rFonts w:hint="eastAsia" w:ascii="宋体" w:hAnsi="宋体" w:eastAsia="宋体" w:cs="宋体"/>
          <w:color w:val="000000"/>
          <w:spacing w:val="0"/>
          <w:szCs w:val="21"/>
        </w:rPr>
        <w:t>(若有)应尽量提前汇入</w:t>
      </w:r>
      <w:r>
        <w:rPr>
          <w:rFonts w:hint="eastAsia" w:ascii="宋体" w:hAnsi="宋体" w:cs="宋体"/>
          <w:color w:val="000000"/>
          <w:spacing w:val="0"/>
          <w:szCs w:val="21"/>
          <w:lang w:eastAsia="zh-CN"/>
        </w:rPr>
        <w:t>安徽铭诚工程咨询有限公司</w:t>
      </w:r>
      <w:r>
        <w:rPr>
          <w:rFonts w:hint="eastAsia" w:ascii="宋体" w:hAnsi="宋体" w:eastAsia="宋体" w:cs="宋体"/>
          <w:color w:val="000000"/>
          <w:spacing w:val="0"/>
          <w:szCs w:val="21"/>
        </w:rPr>
        <w:t>指定</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，以保证开标前款能到达</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六、投标人对截止时间及开标时间等安排如有异议，请在</w:t>
      </w:r>
      <w:r>
        <w:rPr>
          <w:rFonts w:hint="eastAsia" w:ascii="宋体" w:hAnsi="宋体" w:cs="宋体"/>
          <w:color w:val="000000"/>
          <w:szCs w:val="21"/>
          <w:lang w:eastAsia="zh-CN"/>
        </w:rPr>
        <w:t>响应文件递交截止时间</w:t>
      </w:r>
      <w:r>
        <w:rPr>
          <w:rFonts w:hint="eastAsia" w:ascii="宋体" w:hAnsi="宋体" w:eastAsia="宋体" w:cs="宋体"/>
          <w:color w:val="000000"/>
          <w:szCs w:val="21"/>
        </w:rPr>
        <w:t>3天前，以书面形式告知</w:t>
      </w:r>
      <w:r>
        <w:rPr>
          <w:rFonts w:hint="eastAsia" w:ascii="宋体" w:hAnsi="宋体" w:eastAsia="宋体" w:cs="宋体"/>
          <w:color w:val="000000"/>
          <w:szCs w:val="21"/>
          <w:lang w:eastAsia="zh-CN"/>
        </w:rPr>
        <w:t>本公司</w:t>
      </w:r>
      <w:r>
        <w:rPr>
          <w:rFonts w:hint="eastAsia" w:ascii="宋体" w:hAnsi="宋体" w:eastAsia="宋体" w:cs="宋体"/>
          <w:color w:val="000000"/>
          <w:szCs w:val="21"/>
        </w:rPr>
        <w:t>并说明原因，如未提出异议的，视同默认</w:t>
      </w:r>
      <w:r>
        <w:rPr>
          <w:rFonts w:hint="eastAsia" w:ascii="宋体" w:hAnsi="宋体" w:cs="宋体"/>
          <w:color w:val="000000"/>
          <w:szCs w:val="21"/>
          <w:lang w:eastAsia="zh-CN"/>
        </w:rPr>
        <w:t>询价文件</w:t>
      </w:r>
      <w:r>
        <w:rPr>
          <w:rFonts w:hint="eastAsia" w:ascii="宋体" w:hAnsi="宋体" w:eastAsia="宋体" w:cs="宋体"/>
          <w:color w:val="000000"/>
          <w:szCs w:val="21"/>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七、请投标人关注关注</w:t>
      </w:r>
      <w:r>
        <w:rPr>
          <w:rFonts w:hint="eastAsia" w:ascii="宋体" w:hAnsi="宋体" w:eastAsia="宋体" w:cs="宋体"/>
          <w:color w:val="000000"/>
          <w:szCs w:val="21"/>
          <w:lang w:eastAsia="zh-CN"/>
        </w:rPr>
        <w:t>安徽铭诚工程咨询有限公司网站</w:t>
      </w:r>
      <w:r>
        <w:rPr>
          <w:rFonts w:hint="eastAsia" w:ascii="宋体" w:hAnsi="宋体" w:eastAsia="宋体" w:cs="宋体"/>
          <w:color w:val="000000"/>
          <w:szCs w:val="21"/>
        </w:rPr>
        <w:t>（http://www.anhuimingcheng.com/）。</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rPr>
      </w:pPr>
      <w:r>
        <w:rPr>
          <w:rFonts w:hint="eastAsia" w:ascii="宋体" w:hAnsi="宋体" w:eastAsia="宋体" w:cs="宋体"/>
          <w:b/>
          <w:color w:val="000000"/>
        </w:rPr>
        <w:t>八、</w:t>
      </w:r>
      <w:r>
        <w:rPr>
          <w:rFonts w:hint="eastAsia" w:ascii="宋体" w:hAnsi="宋体" w:eastAsia="宋体" w:cs="宋体"/>
          <w:b/>
          <w:color w:val="000000"/>
          <w:lang w:val="en-US" w:eastAsia="zh-CN"/>
        </w:rPr>
        <w:t>成交</w:t>
      </w:r>
      <w:r>
        <w:rPr>
          <w:rFonts w:hint="eastAsia" w:ascii="宋体" w:hAnsi="宋体" w:eastAsia="宋体" w:cs="宋体"/>
          <w:b/>
          <w:color w:val="000000"/>
        </w:rPr>
        <w:t>单位在领取</w:t>
      </w:r>
      <w:r>
        <w:rPr>
          <w:rFonts w:hint="eastAsia" w:ascii="宋体" w:hAnsi="宋体" w:cs="宋体"/>
          <w:b/>
          <w:color w:val="000000"/>
          <w:lang w:eastAsia="zh-CN"/>
        </w:rPr>
        <w:t>成交</w:t>
      </w:r>
      <w:r>
        <w:rPr>
          <w:rFonts w:hint="eastAsia" w:ascii="宋体" w:hAnsi="宋体" w:eastAsia="宋体" w:cs="宋体"/>
          <w:b/>
          <w:color w:val="000000"/>
        </w:rPr>
        <w:t>通知书后，凭</w:t>
      </w:r>
      <w:r>
        <w:rPr>
          <w:rFonts w:hint="eastAsia" w:ascii="宋体" w:hAnsi="宋体" w:eastAsia="宋体" w:cs="宋体"/>
          <w:b/>
          <w:color w:val="000000"/>
          <w:lang w:val="en-US" w:eastAsia="zh-CN"/>
        </w:rPr>
        <w:t>成交</w:t>
      </w:r>
      <w:r>
        <w:rPr>
          <w:rFonts w:hint="eastAsia" w:ascii="宋体" w:hAnsi="宋体" w:eastAsia="宋体" w:cs="宋体"/>
          <w:b/>
          <w:color w:val="000000"/>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lang w:val="en-US" w:eastAsia="zh-CN"/>
        </w:rPr>
        <w:t>成交</w:t>
      </w:r>
      <w:r>
        <w:rPr>
          <w:rFonts w:hint="eastAsia" w:ascii="宋体" w:hAnsi="宋体" w:eastAsia="宋体" w:cs="宋体"/>
          <w:b/>
          <w:color w:val="000000"/>
        </w:rPr>
        <w:t>单位的</w:t>
      </w:r>
      <w:r>
        <w:rPr>
          <w:rFonts w:hint="eastAsia" w:ascii="宋体" w:hAnsi="宋体" w:cs="宋体"/>
          <w:b/>
          <w:color w:val="000000"/>
          <w:lang w:eastAsia="zh-CN"/>
        </w:rPr>
        <w:t>询价保证金</w:t>
      </w:r>
      <w:r>
        <w:rPr>
          <w:rFonts w:hint="eastAsia" w:ascii="宋体" w:hAnsi="宋体" w:eastAsia="宋体" w:cs="宋体"/>
          <w:b/>
          <w:color w:val="000000"/>
        </w:rPr>
        <w:t>(若有)凭其与采购人签订的合同全额退至其账户，其他单位的</w:t>
      </w:r>
      <w:r>
        <w:rPr>
          <w:rFonts w:hint="eastAsia" w:ascii="宋体" w:hAnsi="宋体" w:cs="宋体"/>
          <w:b/>
          <w:color w:val="000000"/>
          <w:lang w:eastAsia="zh-CN"/>
        </w:rPr>
        <w:t>询价保证金</w:t>
      </w:r>
      <w:r>
        <w:rPr>
          <w:rFonts w:hint="eastAsia" w:ascii="宋体" w:hAnsi="宋体" w:eastAsia="宋体" w:cs="宋体"/>
          <w:b/>
          <w:color w:val="000000"/>
        </w:rPr>
        <w:t>(若有)在确定</w:t>
      </w:r>
      <w:r>
        <w:rPr>
          <w:rFonts w:hint="eastAsia" w:ascii="宋体" w:hAnsi="宋体" w:eastAsia="宋体" w:cs="宋体"/>
          <w:b/>
          <w:color w:val="000000"/>
          <w:lang w:val="en-US" w:eastAsia="zh-CN"/>
        </w:rPr>
        <w:t>成交</w:t>
      </w:r>
      <w:r>
        <w:rPr>
          <w:rFonts w:hint="eastAsia" w:ascii="宋体" w:hAnsi="宋体" w:eastAsia="宋体" w:cs="宋体"/>
          <w:b/>
          <w:color w:val="000000"/>
        </w:rPr>
        <w:t>单位后5个工作日内退至其</w:t>
      </w:r>
      <w:r>
        <w:rPr>
          <w:rFonts w:hint="eastAsia" w:ascii="宋体" w:hAnsi="宋体" w:cs="宋体"/>
          <w:b/>
          <w:color w:val="000000"/>
          <w:lang w:eastAsia="zh-CN"/>
        </w:rPr>
        <w:t>账户</w:t>
      </w:r>
      <w:r>
        <w:rPr>
          <w:rFonts w:hint="eastAsia" w:ascii="宋体" w:hAnsi="宋体" w:eastAsia="宋体" w:cs="宋体"/>
          <w:b/>
          <w:color w:val="000000"/>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九、本</w:t>
      </w:r>
      <w:r>
        <w:rPr>
          <w:rFonts w:hint="eastAsia" w:ascii="宋体" w:hAnsi="宋体" w:cs="宋体"/>
          <w:b/>
          <w:bCs/>
          <w:color w:val="000000"/>
          <w:szCs w:val="21"/>
          <w:lang w:val="en-US" w:eastAsia="zh-CN"/>
        </w:rPr>
        <w:t>询价文件</w:t>
      </w:r>
      <w:r>
        <w:rPr>
          <w:rFonts w:hint="eastAsia" w:ascii="宋体" w:hAnsi="宋体" w:eastAsia="宋体" w:cs="宋体"/>
          <w:b/>
          <w:bCs/>
          <w:color w:val="000000"/>
          <w:szCs w:val="21"/>
        </w:rPr>
        <w:t>最终解释权归</w:t>
      </w:r>
      <w:r>
        <w:rPr>
          <w:rFonts w:hint="eastAsia" w:ascii="宋体" w:hAnsi="宋体" w:eastAsia="宋体" w:cs="宋体"/>
          <w:b/>
          <w:bCs/>
          <w:color w:val="000000"/>
          <w:szCs w:val="21"/>
          <w:lang w:eastAsia="zh-CN"/>
        </w:rPr>
        <w:t>采购人</w:t>
      </w:r>
      <w:r>
        <w:rPr>
          <w:rFonts w:hint="eastAsia" w:ascii="宋体" w:hAnsi="宋体" w:eastAsia="宋体" w:cs="宋体"/>
          <w:b/>
          <w:bCs/>
          <w:color w:val="000000"/>
          <w:szCs w:val="21"/>
        </w:rPr>
        <w:t>和</w:t>
      </w:r>
      <w:r>
        <w:rPr>
          <w:rFonts w:hint="eastAsia" w:ascii="宋体" w:hAnsi="宋体" w:cs="宋体"/>
          <w:b/>
          <w:bCs/>
          <w:color w:val="000000"/>
          <w:szCs w:val="21"/>
          <w:lang w:eastAsia="zh-CN"/>
        </w:rPr>
        <w:t>安徽铭诚工程咨询有限公司</w:t>
      </w:r>
      <w:r>
        <w:rPr>
          <w:rFonts w:hint="eastAsia" w:ascii="宋体" w:hAnsi="宋体" w:eastAsia="宋体" w:cs="宋体"/>
          <w:b/>
          <w:bCs/>
          <w:color w:val="000000"/>
          <w:szCs w:val="21"/>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rPr>
          <w:rFonts w:hint="eastAsia"/>
        </w:rPr>
      </w:pPr>
    </w:p>
    <w:p>
      <w:pPr>
        <w:pStyle w:val="2"/>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2"/>
        <w:rPr>
          <w:rFonts w:hint="eastAsia"/>
        </w:rPr>
      </w:pP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ascii="宋体" w:hAnsi="宋体" w:cs="宋体"/>
          <w:b/>
          <w:bCs/>
          <w:color w:val="auto"/>
          <w:kern w:val="0"/>
          <w:sz w:val="30"/>
          <w:szCs w:val="30"/>
          <w:lang w:val="en-US" w:eastAsia="zh-CN" w:bidi="ar-SA"/>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宋体" w:hAnsi="宋体" w:cs="宋体"/>
          <w:b/>
          <w:bCs/>
          <w:color w:val="auto"/>
          <w:kern w:val="0"/>
          <w:sz w:val="30"/>
          <w:szCs w:val="30"/>
          <w:lang w:val="en-US" w:eastAsia="zh-CN" w:bidi="ar-SA"/>
        </w:rPr>
        <w:t>霍山县城西幼儿园门禁系统及零星电器采购</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lang w:eastAsia="zh-CN"/>
        </w:rPr>
      </w:pPr>
      <w:r>
        <w:rPr>
          <w:rFonts w:hint="eastAsia" w:ascii="宋体" w:hAnsi="宋体" w:eastAsia="宋体" w:cs="宋体"/>
          <w:b/>
          <w:bCs/>
          <w:color w:val="auto"/>
          <w:kern w:val="0"/>
          <w:sz w:val="30"/>
          <w:szCs w:val="30"/>
          <w:lang w:val="en-US" w:eastAsia="zh-CN" w:bidi="ar-SA"/>
        </w:rPr>
        <w:t>询价公告</w:t>
      </w:r>
      <w:bookmarkEnd w:id="6"/>
    </w:p>
    <w:p>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i w:val="0"/>
          <w:caps w:val="0"/>
          <w:color w:val="auto"/>
          <w:spacing w:val="0"/>
          <w:sz w:val="21"/>
          <w:szCs w:val="21"/>
          <w:shd w:val="clear" w:color="auto" w:fill="FFFFFF"/>
          <w:lang w:eastAsia="zh-CN"/>
        </w:rPr>
      </w:pPr>
      <w:r>
        <w:rPr>
          <w:rFonts w:hint="eastAsia" w:ascii="宋体" w:hAnsi="宋体" w:cs="宋体"/>
          <w:color w:val="auto"/>
          <w:kern w:val="2"/>
          <w:sz w:val="21"/>
          <w:szCs w:val="21"/>
          <w:u w:val="single"/>
          <w:lang w:val="en-US" w:eastAsia="zh-CN" w:bidi="ar-SA"/>
        </w:rPr>
        <w:t>霍山县城西幼儿园门禁系统及零星电器采购</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霍山县衡山镇西城中心学校</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霍山县城西幼儿园门禁系统及零星电器采购</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color w:val="auto"/>
          <w:kern w:val="2"/>
          <w:sz w:val="21"/>
          <w:szCs w:val="21"/>
          <w:u w:val="single"/>
          <w:lang w:val="en-US" w:eastAsia="zh-CN" w:bidi="ar-SA"/>
        </w:rPr>
        <w:t>霍山安德信智能科技有限公司</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安徽乔顺信息科技有限公司</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霍山龙林信息科技有限公司</w:t>
      </w:r>
      <w:r>
        <w:rPr>
          <w:rFonts w:hint="eastAsia" w:ascii="宋体" w:hAnsi="宋体" w:cs="宋体"/>
          <w:color w:val="auto"/>
          <w:kern w:val="2"/>
          <w:sz w:val="21"/>
          <w:szCs w:val="21"/>
          <w:lang w:val="en-US" w:eastAsia="zh-CN" w:bidi="ar-SA"/>
        </w:rPr>
        <w:t>，</w:t>
      </w:r>
      <w:r>
        <w:rPr>
          <w:rFonts w:hint="eastAsia" w:ascii="宋体" w:hAnsi="宋体" w:eastAsia="宋体" w:cs="宋体"/>
          <w:i w:val="0"/>
          <w:caps w:val="0"/>
          <w:color w:val="auto"/>
          <w:spacing w:val="0"/>
          <w:sz w:val="21"/>
          <w:szCs w:val="21"/>
          <w:shd w:val="clear" w:color="auto" w:fill="FFFFFF"/>
          <w:lang w:val="en-US" w:eastAsia="zh-CN"/>
        </w:rPr>
        <w:t>未</w:t>
      </w:r>
      <w:r>
        <w:rPr>
          <w:rFonts w:hint="eastAsia" w:ascii="宋体" w:hAnsi="宋体" w:eastAsia="宋体" w:cs="宋体"/>
          <w:i w:val="0"/>
          <w:caps w:val="0"/>
          <w:color w:val="auto"/>
          <w:spacing w:val="0"/>
          <w:sz w:val="21"/>
          <w:szCs w:val="21"/>
          <w:shd w:val="clear" w:color="auto" w:fill="FFFFFF"/>
          <w:lang w:eastAsia="zh-CN"/>
        </w:rPr>
        <w:t>收到邀请函的供应商响应无效。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w:t>
      </w:r>
      <w:r>
        <w:rPr>
          <w:rFonts w:hint="eastAsia" w:ascii="宋体" w:hAnsi="宋体" w:cs="宋体"/>
          <w:i w:val="0"/>
          <w:caps w:val="0"/>
          <w:color w:val="auto"/>
          <w:spacing w:val="0"/>
          <w:sz w:val="21"/>
          <w:szCs w:val="21"/>
          <w:shd w:val="clear" w:color="auto" w:fill="FFFFFF"/>
          <w:lang w:eastAsia="zh-CN"/>
        </w:rPr>
        <w:t>霍山县城西幼儿园门禁系统及零星电器采购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val="en-US" w:eastAsia="zh-CN"/>
        </w:rPr>
        <w:t>MCHS-2021-062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政府资金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144980.00元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7、项目最高限价：144980.00元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s="宋体"/>
          <w:i w:val="0"/>
          <w:caps w:val="0"/>
          <w:color w:val="auto"/>
          <w:spacing w:val="0"/>
          <w:sz w:val="21"/>
          <w:szCs w:val="21"/>
          <w:shd w:val="clear" w:color="auto" w:fill="FFFFFF"/>
          <w:lang w:val="en-US" w:eastAsia="zh-CN"/>
        </w:rPr>
        <w:t>合同签订后15天内完成供货及安装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cs="宋体"/>
          <w:i w:val="0"/>
          <w:caps w:val="0"/>
          <w:color w:val="auto"/>
          <w:spacing w:val="0"/>
          <w:sz w:val="21"/>
          <w:szCs w:val="21"/>
          <w:shd w:val="clear" w:color="auto" w:fill="FFFFFF"/>
          <w:lang w:eastAsia="zh-CN"/>
        </w:rPr>
        <w:t>霍山县城西幼儿园门禁系统及零星电器采购</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1、参照《中华人民共和国政府采购法》第二十二条要求；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420" w:leftChars="200" w:right="0" w:rightChars="0" w:firstLine="0" w:firstLineChars="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（1）具有独立承担民事责任的能力；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（2）具有良好的商业信誉和健全的财务会计制度；</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（3）具有履行合同所必需的设备和专业技术能力；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（4）有依法缴纳税收和社会保障资金的良好记录；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（5）参加政府采购活动前三年内，在经营活动中没有重大违法记录；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（6）法律、行政法规规定的其他条件。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w:t>
      </w:r>
      <w:r>
        <w:rPr>
          <w:rFonts w:hint="eastAsia" w:ascii="宋体" w:hAnsi="宋体" w:cs="Times New Roman"/>
          <w:color w:val="000000"/>
          <w:sz w:val="21"/>
          <w:szCs w:val="21"/>
          <w:lang w:val="en-US" w:eastAsia="zh-CN"/>
        </w:rPr>
        <w:t>供应商应为具有独立法人资格的供应商，具有有效的营业执照；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1、询价文件发售时间：</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 xml:space="preserve"> 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4</w:t>
      </w:r>
      <w:r>
        <w:rPr>
          <w:rFonts w:hint="eastAsia" w:ascii="宋体" w:hAnsi="宋体" w:cs="宋体"/>
          <w:i w:val="0"/>
          <w:caps w:val="0"/>
          <w:color w:val="auto"/>
          <w:spacing w:val="0"/>
          <w:sz w:val="21"/>
          <w:szCs w:val="21"/>
          <w:shd w:val="clear" w:color="auto" w:fill="FFFFFF"/>
          <w:lang w:eastAsia="zh-CN"/>
        </w:rPr>
        <w:t>日</w:t>
      </w:r>
      <w:r>
        <w:rPr>
          <w:rFonts w:hint="eastAsia" w:ascii="宋体" w:hAnsi="宋体" w:eastAsia="宋体" w:cs="宋体"/>
          <w:i w:val="0"/>
          <w:caps w:val="0"/>
          <w:color w:val="auto"/>
          <w:spacing w:val="0"/>
          <w:sz w:val="21"/>
          <w:szCs w:val="21"/>
          <w:shd w:val="clear" w:color="auto" w:fill="FFFFFF"/>
        </w:rPr>
        <w:t>至</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10</w:t>
      </w:r>
      <w:r>
        <w:rPr>
          <w:rFonts w:hint="eastAsia" w:ascii="宋体" w:hAnsi="宋体" w:cs="宋体"/>
          <w:i w:val="0"/>
          <w:caps w:val="0"/>
          <w:color w:val="auto"/>
          <w:spacing w:val="0"/>
          <w:sz w:val="21"/>
          <w:szCs w:val="21"/>
          <w:shd w:val="clear" w:color="auto" w:fill="FFFFFF"/>
          <w:lang w:eastAsia="zh-CN"/>
        </w:rPr>
        <w:t>日</w:t>
      </w:r>
      <w:r>
        <w:rPr>
          <w:rFonts w:hint="eastAsia" w:ascii="宋体" w:hAnsi="宋体" w:cs="宋体"/>
          <w:i w:val="0"/>
          <w:caps w:val="0"/>
          <w:color w:val="auto"/>
          <w:spacing w:val="0"/>
          <w:sz w:val="21"/>
          <w:szCs w:val="21"/>
          <w:shd w:val="clear" w:color="auto" w:fill="FFFFFF"/>
          <w:lang w:val="en-US" w:eastAsia="zh-CN"/>
        </w:rPr>
        <w:t>15</w:t>
      </w:r>
      <w:r>
        <w:rPr>
          <w:rFonts w:hint="eastAsia" w:ascii="宋体" w:hAnsi="宋体" w:cs="宋体"/>
          <w:i w:val="0"/>
          <w:caps w:val="0"/>
          <w:color w:val="auto"/>
          <w:spacing w:val="0"/>
          <w:sz w:val="21"/>
          <w:szCs w:val="21"/>
          <w:shd w:val="clear" w:color="auto" w:fill="FFFFFF"/>
          <w:lang w:eastAsia="zh-CN"/>
        </w:rPr>
        <w:t>时</w:t>
      </w:r>
      <w:r>
        <w:rPr>
          <w:rFonts w:hint="eastAsia" w:ascii="宋体" w:hAnsi="宋体" w:cs="宋体"/>
          <w:i w:val="0"/>
          <w:caps w:val="0"/>
          <w:color w:val="auto"/>
          <w:spacing w:val="0"/>
          <w:sz w:val="21"/>
          <w:szCs w:val="21"/>
          <w:shd w:val="clear" w:color="auto" w:fill="FFFFFF"/>
          <w:lang w:val="en-US" w:eastAsia="zh-CN"/>
        </w:rPr>
        <w:t>0</w:t>
      </w:r>
      <w:r>
        <w:rPr>
          <w:rFonts w:hint="eastAsia" w:ascii="宋体" w:hAnsi="宋体" w:cs="宋体"/>
          <w:i w:val="0"/>
          <w:caps w:val="0"/>
          <w:color w:val="auto"/>
          <w:spacing w:val="0"/>
          <w:sz w:val="21"/>
          <w:szCs w:val="21"/>
          <w:shd w:val="clear" w:color="auto" w:fill="FFFFFF"/>
          <w:lang w:eastAsia="zh-CN"/>
        </w:rPr>
        <w:t>0分</w:t>
      </w:r>
      <w:r>
        <w:rPr>
          <w:rFonts w:hint="eastAsia" w:ascii="宋体" w:hAnsi="宋体" w:cs="宋体"/>
          <w:i w:val="0"/>
          <w:caps w:val="0"/>
          <w:color w:val="auto"/>
          <w:spacing w:val="0"/>
          <w:sz w:val="21"/>
          <w:szCs w:val="21"/>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2、询价文件价格：</w:t>
      </w:r>
      <w:r>
        <w:rPr>
          <w:rFonts w:hint="eastAsia" w:ascii="宋体" w:hAnsi="宋体" w:cs="宋体"/>
          <w:i w:val="0"/>
          <w:caps w:val="0"/>
          <w:color w:val="auto"/>
          <w:spacing w:val="0"/>
          <w:sz w:val="21"/>
          <w:szCs w:val="21"/>
          <w:shd w:val="clear" w:color="auto" w:fill="FFFFFF"/>
          <w:lang w:val="en-US" w:eastAsia="zh-CN"/>
        </w:rPr>
        <w:t>免费下载</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咨询</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，联系方式：</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80"/>
        <w:jc w:val="left"/>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供应商</w:t>
      </w:r>
      <w:r>
        <w:rPr>
          <w:rFonts w:hint="eastAsia" w:ascii="宋体" w:hAnsi="宋体" w:cs="宋体"/>
          <w:i w:val="0"/>
          <w:caps w:val="0"/>
          <w:color w:val="auto"/>
          <w:spacing w:val="0"/>
          <w:kern w:val="0"/>
          <w:sz w:val="21"/>
          <w:szCs w:val="21"/>
          <w:shd w:val="clear" w:color="auto" w:fill="FFFFFF"/>
          <w:lang w:val="en-US" w:eastAsia="zh-CN" w:bidi="ar"/>
        </w:rPr>
        <w:t>可自行咨询</w:t>
      </w:r>
      <w:r>
        <w:rPr>
          <w:rFonts w:hint="eastAsia" w:ascii="宋体" w:hAnsi="宋体" w:eastAsia="宋体" w:cs="宋体"/>
          <w:i w:val="0"/>
          <w:caps w:val="0"/>
          <w:color w:val="auto"/>
          <w:spacing w:val="0"/>
          <w:kern w:val="0"/>
          <w:sz w:val="21"/>
          <w:szCs w:val="21"/>
          <w:shd w:val="clear" w:color="auto" w:fill="FFFFFF"/>
          <w:lang w:val="en-US" w:eastAsia="zh-CN" w:bidi="ar"/>
        </w:rPr>
        <w:t>安徽铭诚工程咨询有限公司</w:t>
      </w:r>
      <w:r>
        <w:rPr>
          <w:rFonts w:hint="eastAsia" w:ascii="宋体" w:hAnsi="宋体" w:cs="宋体"/>
          <w:i w:val="0"/>
          <w:caps w:val="0"/>
          <w:color w:val="auto"/>
          <w:spacing w:val="0"/>
          <w:kern w:val="0"/>
          <w:sz w:val="21"/>
          <w:szCs w:val="21"/>
          <w:shd w:val="clear" w:color="auto" w:fill="FFFFFF"/>
          <w:lang w:val="en-US" w:eastAsia="zh-CN" w:bidi="ar"/>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r>
        <w:rPr>
          <w:rFonts w:hint="eastAsia" w:ascii="宋体" w:hAnsi="宋体" w:cs="宋体"/>
          <w:i w:val="0"/>
          <w:caps w:val="0"/>
          <w:color w:val="auto"/>
          <w:spacing w:val="0"/>
          <w:kern w:val="0"/>
          <w:sz w:val="21"/>
          <w:szCs w:val="21"/>
          <w:shd w:val="clear" w:color="auto" w:fill="FFFFFF"/>
          <w:lang w:val="en-US" w:eastAsia="zh-CN" w:bidi="ar"/>
        </w:rPr>
        <w:t>）领取</w:t>
      </w:r>
      <w:r>
        <w:rPr>
          <w:rFonts w:hint="eastAsia" w:ascii="宋体" w:hAnsi="宋体" w:eastAsia="宋体" w:cs="宋体"/>
          <w:i w:val="0"/>
          <w:caps w:val="0"/>
          <w:color w:val="auto"/>
          <w:spacing w:val="0"/>
          <w:kern w:val="0"/>
          <w:sz w:val="21"/>
          <w:szCs w:val="21"/>
          <w:shd w:val="clear" w:color="auto" w:fill="FFFFFF"/>
          <w:lang w:val="en-US" w:eastAsia="zh-CN" w:bidi="ar"/>
        </w:rPr>
        <w:t>本项目采购文件。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2021年</w:t>
      </w:r>
      <w:r>
        <w:rPr>
          <w:rFonts w:hint="eastAsia" w:ascii="宋体" w:hAnsi="宋体" w:cs="宋体"/>
          <w:i w:val="0"/>
          <w:caps w:val="0"/>
          <w:color w:val="auto"/>
          <w:spacing w:val="0"/>
          <w:sz w:val="21"/>
          <w:szCs w:val="21"/>
          <w:u w:val="single"/>
          <w:shd w:val="clear" w:color="auto" w:fill="FFFFFF"/>
          <w:lang w:val="en-US" w:eastAsia="zh-CN"/>
        </w:rPr>
        <w:t>8</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15</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w:t>
      </w:r>
      <w:r>
        <w:rPr>
          <w:rFonts w:hint="eastAsia" w:ascii="宋体" w:hAnsi="宋体" w:cs="宋体"/>
          <w:i w:val="0"/>
          <w:caps w:val="0"/>
          <w:color w:val="auto"/>
          <w:spacing w:val="0"/>
          <w:sz w:val="21"/>
          <w:szCs w:val="21"/>
          <w:shd w:val="clear" w:color="auto" w:fill="FFFFFF"/>
          <w:lang w:val="en-US" w:eastAsia="zh-CN"/>
        </w:rPr>
        <w:t>安徽铭诚工程咨询有限公司（霍山县恒邦东郡小区3号楼）。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b/>
          <w:i w:val="0"/>
          <w:caps w:val="0"/>
          <w:color w:val="auto"/>
          <w:spacing w:val="0"/>
          <w:sz w:val="21"/>
          <w:szCs w:val="21"/>
          <w:shd w:val="clear" w:color="auto" w:fill="FFFFFF"/>
        </w:rPr>
        <w:t>五、响应文件提交截止时间:</w:t>
      </w:r>
      <w:r>
        <w:rPr>
          <w:rFonts w:hint="eastAsia" w:ascii="宋体" w:hAnsi="宋体" w:eastAsia="宋体" w:cs="宋体"/>
          <w:i w:val="0"/>
          <w:caps w:val="0"/>
          <w:color w:val="auto"/>
          <w:spacing w:val="0"/>
          <w:sz w:val="21"/>
          <w:szCs w:val="21"/>
          <w:u w:val="single"/>
          <w:shd w:val="clear" w:color="auto" w:fill="FFFFFF"/>
        </w:rPr>
        <w:t>同询价时间</w:t>
      </w:r>
      <w:r>
        <w:rPr>
          <w:rFonts w:hint="eastAsia" w:ascii="宋体" w:hAnsi="宋体" w:cs="宋体"/>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b/>
          <w:i w:val="0"/>
          <w:caps w:val="0"/>
          <w:color w:val="auto"/>
          <w:spacing w:val="0"/>
          <w:sz w:val="21"/>
          <w:szCs w:val="21"/>
          <w:shd w:val="clear" w:color="auto" w:fill="FFFFFF"/>
        </w:rPr>
        <w:t>六、其他事项说明：</w:t>
      </w:r>
      <w:r>
        <w:rPr>
          <w:rFonts w:hint="eastAsia" w:ascii="宋体" w:hAnsi="宋体" w:eastAsia="宋体" w:cs="宋体"/>
          <w:i w:val="0"/>
          <w:caps w:val="0"/>
          <w:color w:val="auto"/>
          <w:spacing w:val="0"/>
          <w:sz w:val="21"/>
          <w:szCs w:val="21"/>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shd w:val="clear" w:color="auto" w:fill="FFFFFF"/>
          <w:lang w:eastAsia="zh-CN"/>
        </w:rPr>
        <w:t>询价</w:t>
      </w:r>
      <w:r>
        <w:rPr>
          <w:rFonts w:hint="eastAsia" w:ascii="宋体" w:hAnsi="宋体" w:eastAsia="宋体" w:cs="宋体"/>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b/>
          <w:i w:val="0"/>
          <w:caps w:val="0"/>
          <w:color w:val="auto"/>
          <w:spacing w:val="0"/>
          <w:sz w:val="21"/>
          <w:szCs w:val="21"/>
          <w:shd w:val="clear" w:color="auto" w:fill="FFFFFF"/>
          <w:lang w:val="en-US" w:eastAsia="zh-CN"/>
        </w:rPr>
        <w:t>七、</w:t>
      </w:r>
      <w:r>
        <w:rPr>
          <w:rFonts w:hint="eastAsia" w:ascii="宋体" w:hAnsi="宋体" w:eastAsia="宋体" w:cs="宋体"/>
          <w:b/>
          <w:i w:val="0"/>
          <w:caps w:val="0"/>
          <w:color w:val="auto"/>
          <w:spacing w:val="0"/>
          <w:sz w:val="21"/>
          <w:szCs w:val="21"/>
          <w:shd w:val="clear" w:color="auto" w:fill="FFFFFF"/>
        </w:rPr>
        <w:t>疫情防控要求：</w:t>
      </w:r>
      <w:r>
        <w:rPr>
          <w:rFonts w:hint="eastAsia" w:ascii="宋体" w:hAnsi="宋体" w:eastAsia="宋体" w:cs="宋体"/>
          <w:i w:val="0"/>
          <w:caps w:val="0"/>
          <w:color w:val="auto"/>
          <w:spacing w:val="0"/>
          <w:sz w:val="21"/>
          <w:szCs w:val="21"/>
          <w:shd w:val="clear" w:color="auto" w:fill="FFFFFF"/>
        </w:rPr>
        <w:t>根据六安市新型冠状病毒疫情防控应急综合指挥部《关于严格落实疫情防控各项措施的通告》（［2021］第4号）要求，结合我县疫情防控需要，经研究，现要求进入安徽铭诚工程咨询有限公司参加现场投标的投标人（含限额以下工程）需遵循以下相关事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一、进场人数要求</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每个投标人确定一名授权委托人进场参加，招标文件要求项目负责人到场的由项目负责人同时作为授权委托人参加，到场的项目负责人无授权委托书的不得进场，并按未到场处理。投标人授权的项目负责人即委托人员，不得属于新型冠状病毒肺炎确诊人员、疑似病例人员，不得属于最近14天（开标前14天）内在疫情中风险区、高风险区居住、或最近14天（开标前14天）内有中风险区、高风险区旅居史、或曾与确诊或与疑似病例有密切接触史按规定需隔离医学观察人员</w:t>
      </w:r>
      <w:r>
        <w:rPr>
          <w:rFonts w:hint="eastAsia" w:ascii="宋体" w:hAnsi="宋体" w:eastAsia="宋体" w:cs="宋体"/>
          <w:i w:val="0"/>
          <w:caps w:val="0"/>
          <w:color w:val="auto"/>
          <w:spacing w:val="0"/>
          <w:sz w:val="21"/>
          <w:szCs w:val="21"/>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二、现场核查要求</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其授权委托人应按六安市新型冠状病毒疫情防控应急综合指挥部《关于严格落实疫情防控各项措施的通告》（［2021］第4号）的要求:测体温，查验“安康码”，戴口罩，保持社交距离。在入口登记处使用皖事通主动出示个人持有的“安康码”，持绿色“安康码”人员，由登记人员使用“安康码”核验端进行扫码核验，测量体温，持黄色或红色“安康码”的人员，不符合疫情防控要求，禁止进场参加招投标活动。禁止不符合疫情防控要求的人员进场参加招投标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shd w:val="clear" w:color="auto" w:fill="FFFFFF"/>
        </w:rPr>
      </w:pPr>
      <w:r>
        <w:rPr>
          <w:rFonts w:hint="eastAsia" w:ascii="宋体" w:hAnsi="宋体" w:cs="宋体"/>
          <w:b/>
          <w:i w:val="0"/>
          <w:caps w:val="0"/>
          <w:color w:val="auto"/>
          <w:spacing w:val="0"/>
          <w:sz w:val="21"/>
          <w:szCs w:val="21"/>
          <w:shd w:val="clear" w:color="auto" w:fill="FFFFFF"/>
          <w:lang w:eastAsia="zh-CN"/>
        </w:rPr>
        <w:t>八</w:t>
      </w:r>
      <w:r>
        <w:rPr>
          <w:rFonts w:hint="eastAsia" w:ascii="宋体" w:hAnsi="宋体" w:eastAsia="宋体" w:cs="宋体"/>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（一）项目单位：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1050" w:firstLineChars="500"/>
        <w:jc w:val="both"/>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eastAsia="zh-CN"/>
        </w:rPr>
        <w:t>地</w:t>
      </w:r>
      <w:r>
        <w:rPr>
          <w:rFonts w:hint="eastAsia" w:ascii="宋体" w:hAnsi="宋体" w:eastAsia="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13305648272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（二）代理机构：</w:t>
      </w: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eastAsia="宋体" w:cs="宋体"/>
          <w:i w:val="0"/>
          <w:caps w:val="0"/>
          <w:color w:val="auto"/>
          <w:spacing w:val="0"/>
          <w:sz w:val="21"/>
          <w:szCs w:val="21"/>
          <w:shd w:val="clear" w:color="auto" w:fill="FFFFFF"/>
        </w:rPr>
        <w:t>地</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址</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程</w:t>
      </w:r>
      <w:r>
        <w:rPr>
          <w:rFonts w:hint="eastAsia" w:ascii="宋体" w:hAnsi="宋体" w:cs="宋体"/>
          <w:i w:val="0"/>
          <w:caps w:val="0"/>
          <w:color w:val="auto"/>
          <w:spacing w:val="0"/>
          <w:sz w:val="21"/>
          <w:szCs w:val="21"/>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b/>
          <w:bCs/>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4</w:t>
      </w:r>
      <w:r>
        <w:rPr>
          <w:rFonts w:hint="eastAsia" w:ascii="宋体" w:hAnsi="宋体" w:cs="宋体"/>
          <w:i w:val="0"/>
          <w:caps w:val="0"/>
          <w:color w:val="auto"/>
          <w:spacing w:val="0"/>
          <w:sz w:val="21"/>
          <w:szCs w:val="21"/>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br w:type="page"/>
      </w:r>
      <w:bookmarkStart w:id="7" w:name="_Toc25245_WPSOffice_Level1"/>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cs="宋体"/>
                <w:i w:val="0"/>
                <w:caps w:val="0"/>
                <w:color w:val="auto"/>
                <w:spacing w:val="0"/>
                <w:sz w:val="21"/>
                <w:szCs w:val="21"/>
                <w:highlight w:val="none"/>
                <w:shd w:val="clear" w:color="auto" w:fill="FFFFFF"/>
                <w:lang w:eastAsia="zh-CN"/>
              </w:rPr>
              <w:t>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霍山县衡山镇西城中心学校</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地</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联系人：</w:t>
            </w:r>
            <w:r>
              <w:rPr>
                <w:rFonts w:hint="eastAsia" w:ascii="宋体" w:hAnsi="宋体" w:cs="宋体"/>
                <w:color w:val="auto"/>
                <w:szCs w:val="21"/>
                <w:highlight w:val="none"/>
                <w:u w:val="none"/>
                <w:lang w:val="en-US" w:eastAsia="zh-CN"/>
              </w:rPr>
              <w:t>刘</w:t>
            </w:r>
            <w:r>
              <w:rPr>
                <w:rFonts w:hint="eastAsia" w:ascii="宋体" w:hAnsi="宋体" w:eastAsia="宋体" w:cs="宋体"/>
                <w:color w:val="auto"/>
                <w:szCs w:val="21"/>
                <w:highlight w:val="none"/>
                <w:u w:val="none"/>
                <w:lang w:val="en-US" w:eastAsia="zh-CN"/>
              </w:rPr>
              <w:t>先生</w:t>
            </w:r>
          </w:p>
          <w:p>
            <w:pPr>
              <w:adjustRightInd w:val="0"/>
              <w:snapToGrid w:val="0"/>
              <w:spacing w:line="320" w:lineRule="exact"/>
              <w:rPr>
                <w:rFonts w:hint="default" w:ascii="宋体" w:hAnsi="宋体" w:eastAsia="宋体" w:cs="宋体"/>
                <w:bCs/>
                <w:color w:val="auto"/>
                <w:szCs w:val="21"/>
                <w:highlight w:val="none"/>
                <w:lang w:val="en-US" w:eastAsia="zh-CN"/>
              </w:rPr>
            </w:pPr>
            <w:r>
              <w:rPr>
                <w:rFonts w:hint="eastAsia" w:ascii="宋体" w:hAnsi="宋体" w:eastAsia="宋体" w:cs="宋体"/>
                <w:color w:val="auto"/>
                <w:szCs w:val="21"/>
                <w:highlight w:val="none"/>
                <w:u w:val="none"/>
              </w:rPr>
              <w:t>电</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话：</w:t>
            </w:r>
            <w:r>
              <w:rPr>
                <w:rFonts w:hint="eastAsia" w:ascii="宋体" w:hAnsi="宋体" w:cs="宋体"/>
                <w:color w:val="auto"/>
                <w:szCs w:val="21"/>
                <w:highlight w:val="none"/>
                <w:u w:val="none"/>
                <w:lang w:val="en-US" w:eastAsia="zh-CN"/>
              </w:rPr>
              <w:t>13305648272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eastAsia="zh-CN"/>
              </w:rPr>
              <w:t>霍山县恒邦东郡小区</w:t>
            </w:r>
            <w:r>
              <w:rPr>
                <w:rFonts w:hint="eastAsia" w:ascii="宋体" w:hAnsi="宋体" w:cs="宋体"/>
                <w:i w:val="0"/>
                <w:caps w:val="0"/>
                <w:color w:val="auto"/>
                <w:spacing w:val="0"/>
                <w:sz w:val="21"/>
                <w:szCs w:val="21"/>
                <w:highlight w:val="none"/>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程</w:t>
            </w:r>
            <w:r>
              <w:rPr>
                <w:rFonts w:hint="eastAsia" w:ascii="宋体" w:hAnsi="宋体" w:cs="宋体"/>
                <w:i w:val="0"/>
                <w:caps w:val="0"/>
                <w:color w:val="auto"/>
                <w:spacing w:val="0"/>
                <w:sz w:val="21"/>
                <w:szCs w:val="21"/>
                <w:highlight w:val="none"/>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15324570876、18356435020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霍山县城西幼儿园门禁系统及零星电器采购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val="0"/>
                <w:bCs/>
                <w:color w:val="auto"/>
                <w:kern w:val="2"/>
                <w:sz w:val="21"/>
                <w:szCs w:val="21"/>
                <w:highlight w:val="none"/>
                <w:lang w:eastAsia="zh-CN"/>
              </w:rPr>
              <w:t>MCHS-2021-0</w:t>
            </w:r>
            <w:r>
              <w:rPr>
                <w:rFonts w:hint="eastAsia" w:cs="宋体"/>
                <w:b w:val="0"/>
                <w:bCs/>
                <w:color w:val="auto"/>
                <w:kern w:val="2"/>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壹拾肆万肆仟玖佰捌拾元整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144980.00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b/>
                <w:color w:val="auto"/>
                <w:sz w:val="21"/>
                <w:szCs w:val="21"/>
                <w:highlight w:val="none"/>
                <w:lang w:val="en-US" w:eastAsia="zh-CN"/>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eastAsia" w:ascii="宋体" w:hAnsi="宋体" w:eastAsia="宋体" w:cs="宋体"/>
                <w:b w:val="0"/>
                <w:bCs w:val="0"/>
                <w:color w:val="auto"/>
                <w:szCs w:val="21"/>
                <w:highlight w:val="none"/>
              </w:rPr>
            </w:pPr>
            <w:r>
              <w:rPr>
                <w:rFonts w:hint="eastAsia" w:ascii="宋体" w:hAnsi="宋体" w:cs="宋体"/>
                <w:i w:val="0"/>
                <w:caps w:val="0"/>
                <w:color w:val="auto"/>
                <w:spacing w:val="0"/>
                <w:sz w:val="21"/>
                <w:szCs w:val="21"/>
                <w:shd w:val="clear" w:color="auto" w:fill="FFFFFF"/>
                <w:lang w:val="en-US" w:eastAsia="zh-CN"/>
              </w:rPr>
              <w:t>合同签订后15天内完成供货及安装。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8</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0</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安徽铭诚工程咨询有限公司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安徽铭诚工程咨询有限公司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w:t>
            </w:r>
            <w:r>
              <w:rPr>
                <w:rFonts w:hint="eastAsia" w:ascii="宋体" w:hAnsi="宋体"/>
                <w:color w:val="auto"/>
                <w:szCs w:val="21"/>
                <w:highlight w:val="none"/>
                <w:lang w:eastAsia="zh-CN"/>
              </w:rPr>
              <w:t>自行咨询安徽铭诚工程咨询有限公司领取</w:t>
            </w:r>
            <w:r>
              <w:rPr>
                <w:rFonts w:hint="eastAsia" w:ascii="宋体" w:hAnsi="宋体"/>
                <w:color w:val="auto"/>
                <w:szCs w:val="21"/>
                <w:highlight w:val="none"/>
              </w:rPr>
              <w:t>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cs="宋体"/>
                <w:color w:val="auto"/>
                <w:szCs w:val="22"/>
                <w:highlight w:val="none"/>
              </w:rPr>
              <w:t>答疑</w:t>
            </w:r>
          </w:p>
        </w:tc>
        <w:tc>
          <w:tcPr>
            <w:tcW w:w="7568" w:type="dxa"/>
            <w:vAlign w:val="center"/>
          </w:tcPr>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供应商如果对采购文件存在误解或理解不清，可以在递交</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文件截止时间</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提出疑问，</w:t>
            </w:r>
            <w:r>
              <w:rPr>
                <w:rFonts w:hint="eastAsia" w:ascii="宋体" w:hAnsi="宋体" w:eastAsia="宋体" w:cs="宋体"/>
                <w:color w:val="auto"/>
                <w:sz w:val="21"/>
                <w:szCs w:val="21"/>
                <w:highlight w:val="none"/>
                <w:lang w:val="en-US" w:eastAsia="zh-CN"/>
              </w:rPr>
              <w:t>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sz w:val="21"/>
                <w:szCs w:val="21"/>
                <w:highlight w:val="none"/>
                <w:lang w:val="en-US" w:eastAsia="zh-CN"/>
              </w:rPr>
              <w:t>本项目的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保证金为</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贰仟捌佰元整</w:t>
            </w:r>
            <w:r>
              <w:rPr>
                <w:rFonts w:hint="eastAsia" w:ascii="宋体" w:hAnsi="宋体" w:eastAsia="宋体" w:cs="宋体"/>
                <w:b/>
                <w:bCs/>
                <w:color w:val="auto"/>
                <w:sz w:val="21"/>
                <w:szCs w:val="21"/>
                <w:highlight w:val="none"/>
                <w:lang w:val="en-US" w:eastAsia="zh-CN"/>
              </w:rPr>
              <w:t>，参加会议现场以现金形式同响应文件一并递交给代理机构，未成交的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保证金在会议结束后予以退还，成交单位的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保证金在缴纳评审及采购代理服务费后予以退还。</w:t>
            </w:r>
          </w:p>
          <w:p>
            <w:pPr>
              <w:adjustRightInd w:val="0"/>
              <w:snapToGrid w:val="0"/>
              <w:spacing w:line="320" w:lineRule="exact"/>
              <w:rPr>
                <w:rFonts w:hint="eastAsia" w:ascii="宋体" w:hAnsi="宋体" w:eastAsia="宋体" w:cs="宋体"/>
                <w:bCs/>
                <w:color w:val="auto"/>
                <w:szCs w:val="21"/>
                <w:highlight w:val="none"/>
                <w:lang w:val="zh-CN"/>
              </w:rPr>
            </w:pPr>
            <w:r>
              <w:rPr>
                <w:rFonts w:hint="eastAsia" w:ascii="宋体" w:hAnsi="宋体" w:cs="宋体"/>
                <w:b/>
                <w:bCs/>
                <w:color w:val="auto"/>
                <w:kern w:val="0"/>
                <w:sz w:val="21"/>
                <w:szCs w:val="21"/>
                <w:highlight w:val="none"/>
                <w:shd w:val="clear" w:color="auto" w:fill="FFFFFF"/>
                <w:lang w:eastAsia="zh-CN"/>
              </w:rPr>
              <w:t>备注：</w:t>
            </w:r>
            <w:r>
              <w:rPr>
                <w:rFonts w:hint="eastAsia" w:ascii="宋体" w:hAnsi="宋体" w:eastAsia="宋体" w:cs="宋体"/>
                <w:b/>
                <w:bCs/>
                <w:color w:val="auto"/>
                <w:kern w:val="0"/>
                <w:sz w:val="21"/>
                <w:szCs w:val="21"/>
                <w:highlight w:val="none"/>
                <w:shd w:val="clear" w:color="auto" w:fill="FFFFFF"/>
              </w:rPr>
              <w:t>发布成交结果公告后，放弃成交资格或违反有关规定的，</w:t>
            </w:r>
            <w:r>
              <w:rPr>
                <w:rFonts w:hint="eastAsia" w:ascii="宋体" w:hAnsi="宋体" w:cs="宋体"/>
                <w:b/>
                <w:bCs/>
                <w:color w:val="auto"/>
                <w:kern w:val="0"/>
                <w:sz w:val="21"/>
                <w:szCs w:val="21"/>
                <w:highlight w:val="none"/>
                <w:shd w:val="clear" w:color="auto" w:fill="FFFFFF"/>
                <w:lang w:eastAsia="zh-CN"/>
              </w:rPr>
              <w:t>询价保证金</w:t>
            </w:r>
            <w:r>
              <w:rPr>
                <w:rFonts w:hint="eastAsia" w:ascii="宋体" w:hAnsi="宋体" w:eastAsia="宋体" w:cs="宋体"/>
                <w:b/>
                <w:bCs/>
                <w:color w:val="auto"/>
                <w:kern w:val="0"/>
                <w:sz w:val="21"/>
                <w:szCs w:val="21"/>
                <w:highlight w:val="none"/>
                <w:shd w:val="clear" w:color="auto" w:fill="FFFFFF"/>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FF0000"/>
                <w:szCs w:val="21"/>
                <w:highlight w:val="none"/>
              </w:rPr>
            </w:pPr>
            <w:r>
              <w:rPr>
                <w:rFonts w:hint="eastAsia" w:ascii="宋体" w:hAnsi="宋体" w:eastAsia="宋体" w:cs="宋体"/>
                <w:color w:val="auto"/>
                <w:szCs w:val="21"/>
                <w:highlight w:val="none"/>
              </w:rPr>
              <w:t>履约保证金</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履约担保的金额：中标价的</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p>
          <w:p>
            <w:pPr>
              <w:pStyle w:val="39"/>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履约保证金的提交时间：成交单位须在中标公示结束无异议后，7日内交到采购人指定的账户，否则，取消中标资格。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注：1、采购代理服务费：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及评审费。</w:t>
            </w:r>
          </w:p>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投标人在响应文件递交截止时间内收到的响应文件不足三家的，或评审过程中造成流标现象的，其响应文件也不予退还给投标人。</w:t>
            </w:r>
          </w:p>
          <w:p>
            <w:pPr>
              <w:numPr>
                <w:ilvl w:val="0"/>
                <w:numId w:val="0"/>
              </w:numPr>
              <w:autoSpaceDE w:val="0"/>
              <w:autoSpaceDN w:val="0"/>
              <w:adjustRightInd w:val="0"/>
              <w:snapToGrid w:val="0"/>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开标：</w:t>
            </w:r>
            <w:r>
              <w:rPr>
                <w:rFonts w:hint="eastAsia" w:ascii="宋体" w:hAnsi="宋体" w:eastAsia="宋体" w:cs="宋体"/>
                <w:b/>
                <w:color w:val="auto"/>
                <w:kern w:val="2"/>
                <w:sz w:val="21"/>
                <w:szCs w:val="21"/>
                <w:highlight w:val="none"/>
                <w:lang w:val="zh-CN" w:eastAsia="zh-CN" w:bidi="ar-SA"/>
              </w:rPr>
              <w:t>本公司将在本章供应商须知前附表规定的投标截止时间(开标时间)和地点公开开标，并邀请所有供应商的法定代表人或其委托代理人准时参加。投标单位法定代表人或代理人必须到场参加开标会议</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并出示授权书(格式参照谈判文件提供的格式)、代理人身份证原件（法定代表人参加投标的，出示其身份证原件即可），以便开标会议上证明其身份及投标资格</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代理人参加投标的，如开标现场其未单独提交授权委托书，且响应文件也未有授权委托书原件，其响应文件按照无效投标处理。出现下列情况之一的，本公司将不予受理：</w:t>
            </w:r>
          </w:p>
          <w:p>
            <w:pPr>
              <w:numPr>
                <w:ilvl w:val="0"/>
                <w:numId w:val="0"/>
              </w:numPr>
              <w:autoSpaceDE w:val="0"/>
              <w:autoSpaceDN w:val="0"/>
              <w:adjustRightInd w:val="0"/>
              <w:snapToGrid w:val="0"/>
              <w:spacing w:line="360" w:lineRule="exact"/>
              <w:ind w:firstLine="422" w:firstLineChars="200"/>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1 逾期送达的或者未送达指定地点的响应文件；</w:t>
            </w:r>
          </w:p>
          <w:p>
            <w:pPr>
              <w:numPr>
                <w:ilvl w:val="0"/>
                <w:numId w:val="0"/>
              </w:numPr>
              <w:autoSpaceDE w:val="0"/>
              <w:autoSpaceDN w:val="0"/>
              <w:adjustRightInd w:val="0"/>
              <w:snapToGrid w:val="0"/>
              <w:spacing w:line="360" w:lineRule="exact"/>
              <w:ind w:firstLine="422" w:firstLineChars="200"/>
              <w:jc w:val="left"/>
              <w:rPr>
                <w:rFonts w:hint="eastAsia" w:eastAsia="宋体"/>
                <w:lang w:val="en-US" w:eastAsia="zh-CN"/>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2 未按</w:t>
            </w:r>
            <w:r>
              <w:rPr>
                <w:rFonts w:hint="eastAsia" w:ascii="宋体" w:hAnsi="宋体" w:cs="宋体"/>
                <w:b/>
                <w:color w:val="auto"/>
                <w:kern w:val="2"/>
                <w:sz w:val="21"/>
                <w:szCs w:val="21"/>
                <w:highlight w:val="none"/>
                <w:lang w:val="zh-CN" w:eastAsia="zh-CN" w:bidi="ar-SA"/>
              </w:rPr>
              <w:t>询价</w:t>
            </w:r>
            <w:r>
              <w:rPr>
                <w:rFonts w:hint="eastAsia" w:ascii="宋体" w:hAnsi="宋体" w:eastAsia="宋体" w:cs="宋体"/>
                <w:b/>
                <w:color w:val="auto"/>
                <w:kern w:val="2"/>
                <w:sz w:val="21"/>
                <w:szCs w:val="21"/>
                <w:highlight w:val="none"/>
                <w:lang w:val="zh-CN" w:eastAsia="zh-CN" w:bidi="ar-SA"/>
              </w:rPr>
              <w:t>文件要求包装、密封、标记的。</w:t>
            </w:r>
          </w:p>
        </w:tc>
      </w:tr>
    </w:tbl>
    <w:p>
      <w:pPr>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br w:type="page"/>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438648662"/>
      <w:bookmarkStart w:id="14" w:name="_Toc216158625"/>
      <w:bookmarkStart w:id="15" w:name="_Toc363199266"/>
      <w:bookmarkStart w:id="16" w:name="_Toc1280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lang w:eastAsia="zh-CN"/>
        </w:rPr>
      </w:pPr>
      <w:r>
        <w:rPr>
          <w:rFonts w:hint="eastAsia" w:ascii="宋体" w:hAnsi="宋体" w:cs="宋体"/>
          <w:color w:val="auto"/>
          <w:kern w:val="0"/>
          <w:szCs w:val="21"/>
          <w:shd w:val="clear" w:color="auto" w:fill="FFFFFF"/>
          <w:lang w:val="en-US" w:eastAsia="zh-CN"/>
        </w:rPr>
        <w:t>6、</w:t>
      </w: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s="宋体"/>
          <w:color w:val="auto"/>
          <w:kern w:val="0"/>
          <w:szCs w:val="21"/>
          <w:shd w:val="clear" w:color="auto" w:fill="FFFFFF"/>
          <w:lang w:val="en-US" w:eastAsia="zh-CN"/>
        </w:rPr>
        <w:t>7、</w:t>
      </w:r>
      <w:r>
        <w:rPr>
          <w:rFonts w:hint="eastAsia" w:ascii="宋体" w:hAnsi="宋体"/>
          <w:color w:val="auto"/>
          <w:sz w:val="21"/>
          <w:szCs w:val="21"/>
          <w:lang w:val="en-US" w:eastAsia="zh-CN"/>
        </w:rPr>
        <w:t>供货</w:t>
      </w:r>
      <w:r>
        <w:rPr>
          <w:rFonts w:hint="eastAsia" w:ascii="宋体" w:hAnsi="宋体"/>
          <w:color w:val="auto"/>
          <w:sz w:val="21"/>
          <w:szCs w:val="21"/>
        </w:rPr>
        <w:t>、安装承诺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售后服务承诺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1、采购监督管理部门：系指</w:t>
      </w:r>
      <w:r>
        <w:rPr>
          <w:rFonts w:hint="eastAsia" w:ascii="宋体" w:hAnsi="宋体" w:cs="宋体"/>
          <w:color w:val="auto"/>
          <w:szCs w:val="21"/>
          <w:u w:val="single"/>
          <w:lang w:eastAsia="zh-CN"/>
        </w:rPr>
        <w:t>霍山县衡山镇西城中心学校</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u w:val="single"/>
          <w:lang w:eastAsia="zh-CN"/>
        </w:rPr>
        <w:t>安徽铭诚工程咨询有限公司</w:t>
      </w:r>
      <w:r>
        <w:rPr>
          <w:rFonts w:hint="eastAsia" w:ascii="宋体" w:hAnsi="宋体" w:eastAsia="宋体" w:cs="宋体"/>
          <w:color w:val="auto"/>
          <w:szCs w:val="21"/>
        </w:rPr>
        <w:t>。</w:t>
      </w:r>
      <w:bookmarkStart w:id="96" w:name="_GoBack"/>
      <w:bookmarkEnd w:id="9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4、近X年内：系指从询价之日向前追溯X年（“X”为“一”及以后整数）起算。除非本询价文件另有规定，否则均以合同签订之日为追溯结点。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份数为一式叁份（正本一份，副本二份）。在骑缝处和封条上加盖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霍山县衡山镇西城中心学校</w:t>
      </w:r>
      <w:r>
        <w:rPr>
          <w:rFonts w:hint="eastAsia" w:ascii="宋体" w:hAnsi="宋体" w:cs="宋体"/>
          <w:color w:val="auto"/>
          <w:kern w:val="10"/>
          <w:szCs w:val="21"/>
        </w:rPr>
        <w:t>投诉，</w:t>
      </w:r>
      <w:r>
        <w:rPr>
          <w:rFonts w:hint="eastAsia" w:ascii="宋体" w:hAnsi="宋体" w:cs="宋体"/>
          <w:bCs/>
          <w:color w:val="auto"/>
          <w:szCs w:val="21"/>
        </w:rPr>
        <w:t>同时将投诉书副本送</w:t>
      </w:r>
      <w:r>
        <w:rPr>
          <w:rFonts w:hint="eastAsia" w:ascii="宋体" w:hAnsi="宋体" w:cs="宋体"/>
          <w:bCs/>
          <w:color w:val="auto"/>
          <w:szCs w:val="21"/>
          <w:lang w:val="en-US" w:eastAsia="zh-CN"/>
        </w:rPr>
        <w:t>安徽铭诚工程咨询有限公司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将报</w:t>
      </w:r>
      <w:r>
        <w:rPr>
          <w:rFonts w:hint="eastAsia" w:ascii="宋体" w:hAnsi="宋体"/>
          <w:bCs/>
          <w:color w:val="auto"/>
          <w:sz w:val="21"/>
          <w:szCs w:val="21"/>
          <w:lang w:val="en-US" w:eastAsia="zh-CN"/>
        </w:rPr>
        <w:t>霍山县衡山镇西城中心学校</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p>
      <w:pPr>
        <w:pStyle w:val="40"/>
        <w:keepNext/>
        <w:keepLines/>
        <w:pageBreakBefore w:val="0"/>
        <w:widowControl w:val="0"/>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8300_WPSOffice_Level1"/>
      <w:bookmarkStart w:id="33" w:name="_Toc25805"/>
      <w:r>
        <w:rPr>
          <w:rFonts w:hint="eastAsia" w:ascii="宋体" w:hAnsi="宋体" w:eastAsia="宋体" w:cs="宋体"/>
          <w:b/>
          <w:color w:val="auto"/>
          <w:kern w:val="0"/>
          <w:sz w:val="30"/>
          <w:szCs w:val="30"/>
          <w:lang w:val="en-US" w:eastAsia="zh-CN" w:bidi="ar-SA"/>
        </w:rPr>
        <w:t>三、</w:t>
      </w:r>
      <w:bookmarkEnd w:id="19"/>
      <w:bookmarkEnd w:id="32"/>
      <w:bookmarkEnd w:id="33"/>
      <w:bookmarkStart w:id="34" w:name="_Toc12757"/>
      <w:bookmarkStart w:id="35" w:name="_Toc16484_WPSOffice_Level1"/>
      <w:bookmarkStart w:id="36" w:name="_Toc363199273"/>
      <w:r>
        <w:rPr>
          <w:rFonts w:hint="eastAsia"/>
          <w:color w:val="auto"/>
          <w:sz w:val="28"/>
          <w:szCs w:val="28"/>
        </w:rPr>
        <w:t>采购合同（甲乙双方可自行拟定）</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bookmarkEnd w:id="34"/>
    <w:bookmarkEnd w:id="35"/>
    <w:p>
      <w:pPr>
        <w:numPr>
          <w:ilvl w:val="0"/>
          <w:numId w:val="1"/>
        </w:numPr>
        <w:jc w:val="center"/>
        <w:outlineLvl w:val="0"/>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采购需求（另附）</w:t>
      </w:r>
    </w:p>
    <w:p>
      <w:pPr>
        <w:pStyle w:val="2"/>
        <w:rPr>
          <w:rFonts w:hint="eastAsia"/>
          <w:lang w:val="en-US" w:eastAsia="zh-CN"/>
        </w:rPr>
      </w:pPr>
    </w:p>
    <w:p>
      <w:pPr>
        <w:pStyle w:val="40"/>
        <w:keepNext/>
        <w:keepLines/>
        <w:pageBreakBefore w:val="0"/>
        <w:widowControl w:val="0"/>
        <w:kinsoku/>
        <w:wordWrap/>
        <w:overflowPunct/>
        <w:topLinePunct w:val="0"/>
        <w:autoSpaceDE/>
        <w:autoSpaceDN/>
        <w:bidi w:val="0"/>
        <w:adjustRightInd w:val="0"/>
        <w:snapToGrid/>
        <w:spacing w:before="0" w:after="0" w:line="500" w:lineRule="exact"/>
        <w:jc w:val="both"/>
        <w:textAlignment w:val="baseline"/>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备注：1、本项目报价采用“总价报价”，响应报价应含有所投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结算时不再有任何调整，成交供应商依据最终报价与采购人签订合同。</w:t>
      </w:r>
    </w:p>
    <w:p>
      <w:pPr>
        <w:rPr>
          <w:rFonts w:hint="eastAsia"/>
          <w:lang w:val="en-US" w:eastAsia="zh-CN"/>
        </w:rPr>
      </w:pPr>
      <w:r>
        <w:rPr>
          <w:rFonts w:hint="eastAsia"/>
          <w:lang w:val="en-US" w:eastAsia="zh-CN"/>
        </w:rPr>
        <w:br w:type="page"/>
      </w:r>
    </w:p>
    <w:p>
      <w:pPr>
        <w:pStyle w:val="6"/>
        <w:jc w:val="center"/>
        <w:rPr>
          <w:rFonts w:hint="eastAsia"/>
        </w:rPr>
      </w:pPr>
      <w:bookmarkStart w:id="37" w:name="_Toc4288_WPSOffice_Level1"/>
      <w:bookmarkStart w:id="38" w:name="_Toc11297"/>
      <w:r>
        <w:rPr>
          <w:rFonts w:hint="eastAsia" w:ascii="宋体" w:hAnsi="宋体" w:eastAsia="宋体" w:cs="宋体"/>
          <w:b/>
          <w:color w:val="auto"/>
          <w:kern w:val="0"/>
          <w:sz w:val="32"/>
          <w:szCs w:val="32"/>
          <w:lang w:val="en-US" w:eastAsia="zh-CN" w:bidi="ar-SA"/>
        </w:rPr>
        <w:t>五、响应文件格式</w:t>
      </w:r>
      <w:bookmarkEnd w:id="37"/>
      <w:bookmarkEnd w:id="38"/>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9" w:name="_Toc6546_WPSOffice_Level1"/>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9"/>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40" w:name="_Toc12631_WPSOffice_Level1"/>
      <w:r>
        <w:rPr>
          <w:rFonts w:hint="eastAsia" w:ascii="宋体" w:hAnsi="宋体" w:eastAsia="宋体" w:cs="宋体"/>
          <w:b/>
          <w:color w:val="auto"/>
          <w:sz w:val="44"/>
          <w:szCs w:val="44"/>
        </w:rPr>
        <w:t>响</w:t>
      </w:r>
      <w:bookmarkEnd w:id="40"/>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1" w:name="_Toc13194_WPSOffice_Level1"/>
      <w:r>
        <w:rPr>
          <w:rFonts w:hint="eastAsia" w:ascii="宋体" w:hAnsi="宋体" w:eastAsia="宋体" w:cs="宋体"/>
          <w:b/>
          <w:color w:val="auto"/>
          <w:sz w:val="44"/>
          <w:szCs w:val="44"/>
        </w:rPr>
        <w:t>应</w:t>
      </w:r>
      <w:bookmarkEnd w:id="41"/>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2" w:name="_Toc28638_WPSOffice_Level1"/>
      <w:r>
        <w:rPr>
          <w:rFonts w:hint="eastAsia" w:ascii="宋体" w:hAnsi="宋体" w:eastAsia="宋体" w:cs="宋体"/>
          <w:b/>
          <w:color w:val="auto"/>
          <w:sz w:val="44"/>
          <w:szCs w:val="44"/>
        </w:rPr>
        <w:t>文</w:t>
      </w:r>
      <w:bookmarkEnd w:id="42"/>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3" w:name="_Toc21450_WPSOffice_Level1"/>
      <w:r>
        <w:rPr>
          <w:rFonts w:hint="eastAsia" w:ascii="宋体" w:hAnsi="宋体" w:eastAsia="宋体" w:cs="宋体"/>
          <w:b/>
          <w:color w:val="auto"/>
          <w:sz w:val="44"/>
          <w:szCs w:val="44"/>
        </w:rPr>
        <w:t>件</w:t>
      </w:r>
      <w:bookmarkEnd w:id="43"/>
    </w:p>
    <w:p>
      <w:pPr>
        <w:pStyle w:val="9"/>
        <w:jc w:val="center"/>
        <w:rPr>
          <w:rFonts w:ascii="黑体"/>
          <w:color w:val="auto"/>
          <w:sz w:val="44"/>
          <w:u w:val="single"/>
        </w:rPr>
      </w:pPr>
      <w:bookmarkStart w:id="44" w:name="_Toc30778_WPSOffice_Level1"/>
      <w:r>
        <w:rPr>
          <w:rFonts w:hint="eastAsia" w:ascii="黑体" w:hAnsi="Times New Roman" w:eastAsia="黑体"/>
          <w:color w:val="auto"/>
          <w:kern w:val="2"/>
          <w:sz w:val="32"/>
          <w:szCs w:val="22"/>
          <w:u w:val="single"/>
        </w:rPr>
        <w:t>正本（副本）</w:t>
      </w:r>
      <w:bookmarkEnd w:id="44"/>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5"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5"/>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6"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6"/>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7"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7"/>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8"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8"/>
    </w:p>
    <w:p>
      <w:pPr>
        <w:jc w:val="center"/>
        <w:rPr>
          <w:rFonts w:hint="eastAsia"/>
          <w:b/>
          <w:bCs/>
          <w:color w:val="auto"/>
          <w:sz w:val="28"/>
          <w:szCs w:val="28"/>
        </w:rPr>
      </w:pPr>
      <w:bookmarkStart w:id="49" w:name="_Toc19469_WPSOffice_Level1"/>
    </w:p>
    <w:p>
      <w:pPr>
        <w:jc w:val="center"/>
        <w:rPr>
          <w:rFonts w:hint="eastAsia"/>
          <w:b/>
          <w:bCs/>
          <w:color w:val="auto"/>
          <w:sz w:val="28"/>
          <w:szCs w:val="28"/>
        </w:rPr>
      </w:pPr>
      <w:r>
        <w:rPr>
          <w:rFonts w:hint="eastAsia"/>
          <w:b/>
          <w:bCs/>
          <w:color w:val="auto"/>
          <w:sz w:val="28"/>
          <w:szCs w:val="28"/>
        </w:rPr>
        <w:t>响应文件资料清单</w:t>
      </w:r>
      <w:bookmarkEnd w:id="49"/>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、安装承诺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售后服务承诺</w:t>
            </w:r>
            <w:r>
              <w:rPr>
                <w:rFonts w:hint="eastAsia" w:ascii="宋体" w:hAnsi="宋体"/>
                <w:color w:val="auto"/>
                <w:sz w:val="21"/>
                <w:szCs w:val="21"/>
                <w:lang w:eastAsia="zh-CN"/>
              </w:rPr>
              <w:t>函</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6"/>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0" w:name="_Toc471299103"/>
      <w:bookmarkStart w:id="51" w:name="_Toc5932"/>
      <w:r>
        <w:rPr>
          <w:rFonts w:hint="eastAsia" w:ascii="宋体" w:hAnsi="宋体" w:eastAsia="宋体" w:cs="宋体"/>
          <w:color w:val="auto"/>
          <w:sz w:val="21"/>
          <w:szCs w:val="21"/>
        </w:rPr>
        <w:t>附件</w:t>
      </w:r>
      <w:bookmarkEnd w:id="50"/>
      <w:bookmarkEnd w:id="51"/>
      <w:r>
        <w:rPr>
          <w:rFonts w:hint="eastAsia" w:ascii="宋体" w:hAnsi="宋体" w:cs="宋体"/>
          <w:color w:val="auto"/>
          <w:sz w:val="21"/>
          <w:szCs w:val="21"/>
          <w:lang w:eastAsia="zh-CN"/>
        </w:rPr>
        <w:t>一</w:t>
      </w:r>
    </w:p>
    <w:p>
      <w:pPr>
        <w:jc w:val="center"/>
        <w:rPr>
          <w:rFonts w:hint="eastAsia"/>
          <w:b/>
          <w:bCs/>
          <w:color w:val="auto"/>
          <w:sz w:val="28"/>
          <w:szCs w:val="28"/>
        </w:rPr>
      </w:pPr>
      <w:bookmarkStart w:id="52" w:name="_Toc10142_WPSOffice_Level1"/>
      <w:r>
        <w:rPr>
          <w:rFonts w:hint="eastAsia"/>
          <w:b/>
          <w:bCs/>
          <w:color w:val="auto"/>
          <w:sz w:val="28"/>
          <w:szCs w:val="28"/>
        </w:rPr>
        <w:t>供应商基本信息</w:t>
      </w:r>
      <w:bookmarkEnd w:id="52"/>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3" w:name="_Toc5936_WPSOffice_Level1"/>
      <w:r>
        <w:rPr>
          <w:rFonts w:hint="eastAsia"/>
          <w:b/>
          <w:bCs/>
          <w:color w:val="auto"/>
          <w:sz w:val="28"/>
          <w:szCs w:val="28"/>
          <w:lang w:eastAsia="zh-CN"/>
        </w:rPr>
        <w:t>（格式自拟）</w:t>
      </w:r>
      <w:bookmarkEnd w:id="53"/>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4" w:name="_Toc31656"/>
      <w:bookmarkStart w:id="55" w:name="_Toc471299104"/>
      <w:r>
        <w:rPr>
          <w:rFonts w:hint="eastAsia" w:ascii="宋体" w:hAnsi="宋体" w:eastAsia="宋体" w:cs="宋体"/>
          <w:color w:val="auto"/>
          <w:sz w:val="21"/>
          <w:szCs w:val="21"/>
        </w:rPr>
        <w:t>附件</w:t>
      </w:r>
      <w:bookmarkEnd w:id="54"/>
      <w:bookmarkEnd w:id="55"/>
      <w:r>
        <w:rPr>
          <w:rFonts w:hint="eastAsia" w:ascii="宋体" w:hAnsi="宋体" w:cs="宋体"/>
          <w:color w:val="auto"/>
          <w:sz w:val="21"/>
          <w:szCs w:val="21"/>
          <w:lang w:eastAsia="zh-CN"/>
        </w:rPr>
        <w:t>二</w:t>
      </w:r>
    </w:p>
    <w:p>
      <w:pPr>
        <w:jc w:val="center"/>
        <w:rPr>
          <w:rFonts w:hint="eastAsia"/>
          <w:b/>
          <w:bCs/>
          <w:color w:val="auto"/>
          <w:sz w:val="28"/>
          <w:szCs w:val="28"/>
        </w:rPr>
      </w:pPr>
      <w:bookmarkStart w:id="56" w:name="_Toc8862_WPSOffice_Level1"/>
      <w:bookmarkStart w:id="57" w:name="_Toc471299105"/>
      <w:r>
        <w:rPr>
          <w:rFonts w:hint="eastAsia"/>
          <w:b/>
          <w:bCs/>
          <w:color w:val="auto"/>
          <w:sz w:val="28"/>
          <w:szCs w:val="28"/>
          <w:lang w:eastAsia="zh-CN"/>
        </w:rPr>
        <w:t>响应</w:t>
      </w:r>
      <w:r>
        <w:rPr>
          <w:rFonts w:hint="eastAsia"/>
          <w:b/>
          <w:bCs/>
          <w:color w:val="auto"/>
          <w:sz w:val="28"/>
          <w:szCs w:val="28"/>
        </w:rPr>
        <w:t>授权书</w:t>
      </w:r>
      <w:bookmarkEnd w:id="56"/>
    </w:p>
    <w:p>
      <w:pPr>
        <w:jc w:val="center"/>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（附法定代表人、代理人身份证复印件）</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8" w:name="_Toc26907"/>
      <w:r>
        <w:rPr>
          <w:rFonts w:hint="eastAsia" w:ascii="宋体" w:hAnsi="宋体" w:eastAsia="宋体" w:cs="宋体"/>
          <w:color w:val="auto"/>
          <w:sz w:val="21"/>
          <w:szCs w:val="21"/>
        </w:rPr>
        <w:t>附件</w:t>
      </w:r>
      <w:bookmarkEnd w:id="57"/>
      <w:bookmarkEnd w:id="58"/>
      <w:r>
        <w:rPr>
          <w:rFonts w:hint="eastAsia" w:ascii="宋体" w:hAnsi="宋体" w:cs="宋体"/>
          <w:color w:val="auto"/>
          <w:sz w:val="21"/>
          <w:szCs w:val="21"/>
          <w:lang w:eastAsia="zh-CN"/>
        </w:rPr>
        <w:t>三</w:t>
      </w:r>
    </w:p>
    <w:p>
      <w:pPr>
        <w:jc w:val="center"/>
        <w:rPr>
          <w:rFonts w:hint="eastAsia"/>
          <w:b/>
          <w:bCs/>
          <w:color w:val="auto"/>
          <w:sz w:val="28"/>
          <w:szCs w:val="28"/>
        </w:rPr>
      </w:pPr>
      <w:bookmarkStart w:id="59" w:name="_Toc148501698"/>
      <w:bookmarkStart w:id="60" w:name="_Toc3858_WPSOffice_Level1"/>
      <w:bookmarkStart w:id="61" w:name="_Toc516969098"/>
      <w:r>
        <w:rPr>
          <w:rFonts w:hint="eastAsia"/>
          <w:b/>
          <w:bCs/>
          <w:color w:val="auto"/>
          <w:sz w:val="28"/>
          <w:szCs w:val="28"/>
        </w:rPr>
        <w:t>响应函</w:t>
      </w:r>
      <w:bookmarkEnd w:id="59"/>
      <w:bookmarkEnd w:id="60"/>
      <w:bookmarkEnd w:id="61"/>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w:t>
      </w:r>
      <w:r>
        <w:rPr>
          <w:rFonts w:hint="eastAsia" w:ascii="宋体" w:hAnsi="宋体"/>
          <w:color w:val="auto"/>
          <w:sz w:val="21"/>
          <w:szCs w:val="21"/>
          <w:lang w:val="en-US" w:eastAsia="zh-CN"/>
        </w:rPr>
        <w:t>供货</w:t>
      </w:r>
      <w:r>
        <w:rPr>
          <w:rFonts w:hint="eastAsia" w:ascii="宋体" w:hAnsi="宋体"/>
          <w:color w:val="auto"/>
          <w:sz w:val="21"/>
          <w:szCs w:val="21"/>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2" w:name="_Toc30711"/>
      <w:bookmarkStart w:id="63" w:name="_Toc471299106"/>
      <w:bookmarkStart w:id="64" w:name="_Toc417045478"/>
      <w:r>
        <w:rPr>
          <w:rFonts w:hint="eastAsia" w:ascii="宋体" w:hAnsi="宋体" w:eastAsia="宋体" w:cs="宋体"/>
          <w:color w:val="auto"/>
          <w:sz w:val="21"/>
          <w:szCs w:val="21"/>
        </w:rPr>
        <w:t>附件</w:t>
      </w:r>
      <w:bookmarkEnd w:id="62"/>
      <w:bookmarkEnd w:id="63"/>
      <w:bookmarkEnd w:id="64"/>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5" w:name="_Toc1513_WPSOffice_Level1"/>
      <w:r>
        <w:rPr>
          <w:rFonts w:hint="eastAsia"/>
          <w:b/>
          <w:bCs/>
          <w:color w:val="auto"/>
          <w:sz w:val="28"/>
          <w:szCs w:val="28"/>
          <w:lang w:val="zh-CN"/>
        </w:rPr>
        <w:t>无重大违法记录声明函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6" w:name="_Toc29566_WPSOffice_Level1"/>
      <w:r>
        <w:rPr>
          <w:rFonts w:hint="eastAsia"/>
          <w:b/>
          <w:bCs/>
          <w:color w:val="auto"/>
          <w:sz w:val="28"/>
          <w:szCs w:val="28"/>
          <w:lang w:val="zh-CN"/>
        </w:rPr>
        <w:t>无不良信用记录承诺函</w:t>
      </w:r>
      <w:bookmarkEnd w:id="6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7"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8" w:name="_Toc471299107"/>
      <w:r>
        <w:rPr>
          <w:rFonts w:hint="eastAsia"/>
          <w:color w:val="auto"/>
          <w:sz w:val="24"/>
          <w:szCs w:val="24"/>
        </w:rPr>
        <w:br w:type="page"/>
      </w:r>
      <w:bookmarkStart w:id="69" w:name="_Toc3574"/>
      <w:r>
        <w:rPr>
          <w:rFonts w:hint="eastAsia" w:ascii="宋体" w:hAnsi="宋体" w:eastAsia="宋体" w:cs="宋体"/>
          <w:color w:val="auto"/>
          <w:sz w:val="21"/>
          <w:szCs w:val="21"/>
        </w:rPr>
        <w:t>附件</w:t>
      </w:r>
      <w:bookmarkEnd w:id="67"/>
      <w:bookmarkEnd w:id="68"/>
      <w:bookmarkEnd w:id="69"/>
      <w:r>
        <w:rPr>
          <w:rFonts w:hint="eastAsia" w:ascii="宋体" w:hAnsi="宋体" w:cs="宋体"/>
          <w:color w:val="auto"/>
          <w:sz w:val="21"/>
          <w:szCs w:val="21"/>
          <w:lang w:eastAsia="zh-CN"/>
        </w:rPr>
        <w:t>五</w:t>
      </w:r>
    </w:p>
    <w:p>
      <w:pPr>
        <w:jc w:val="center"/>
        <w:rPr>
          <w:rFonts w:hint="eastAsia"/>
          <w:b/>
          <w:bCs/>
          <w:color w:val="auto"/>
          <w:sz w:val="28"/>
          <w:szCs w:val="28"/>
          <w:lang w:val="zh-CN"/>
        </w:rPr>
      </w:pPr>
      <w:bookmarkStart w:id="70" w:name="_Toc24671_WPSOffice_Level1"/>
      <w:r>
        <w:rPr>
          <w:rFonts w:hint="eastAsia"/>
          <w:b/>
          <w:bCs/>
          <w:color w:val="auto"/>
          <w:sz w:val="28"/>
          <w:szCs w:val="28"/>
          <w:lang w:val="zh-CN"/>
        </w:rPr>
        <w:t>询价响应表</w:t>
      </w:r>
      <w:bookmarkEnd w:id="70"/>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供货需求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rPr>
      </w:pPr>
      <w:r>
        <w:rPr>
          <w:rFonts w:hint="eastAsia" w:ascii="宋体" w:hAnsi="宋体"/>
          <w:bCs/>
          <w:color w:val="auto"/>
          <w:sz w:val="21"/>
          <w:szCs w:val="21"/>
          <w:lang w:val="en-US" w:eastAsia="zh-CN"/>
        </w:rPr>
        <w:t xml:space="preserve">                                                 </w:t>
      </w:r>
      <w:r>
        <w:rPr>
          <w:rFonts w:hint="eastAsia" w:ascii="宋体" w:hAnsi="宋体"/>
          <w:bCs/>
          <w:color w:val="auto"/>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rPr>
      </w:pPr>
      <w:r>
        <w:rPr>
          <w:rFonts w:hint="eastAsia" w:ascii="宋体" w:hAnsi="宋体"/>
          <w:b/>
          <w:bCs/>
          <w:color w:val="auto"/>
          <w:sz w:val="21"/>
          <w:szCs w:val="21"/>
          <w:lang w:val="en-US" w:eastAsia="zh-CN"/>
        </w:rPr>
        <w:t>备</w:t>
      </w:r>
      <w:r>
        <w:rPr>
          <w:rFonts w:hint="eastAsia" w:ascii="宋体" w:hAnsi="宋体"/>
          <w:b/>
          <w:bCs/>
          <w:color w:val="auto"/>
          <w:sz w:val="21"/>
          <w:szCs w:val="21"/>
        </w:rPr>
        <w:t>注：1、供应商必须逐项对应描述</w:t>
      </w:r>
      <w:r>
        <w:rPr>
          <w:rFonts w:hint="eastAsia" w:ascii="宋体" w:hAnsi="宋体"/>
          <w:b/>
          <w:bCs/>
          <w:color w:val="auto"/>
          <w:sz w:val="21"/>
          <w:szCs w:val="21"/>
          <w:lang w:val="en-US" w:eastAsia="zh-CN"/>
        </w:rPr>
        <w:t>货物</w:t>
      </w:r>
      <w:r>
        <w:rPr>
          <w:rFonts w:hint="eastAsia" w:ascii="宋体" w:hAnsi="宋体"/>
          <w:b/>
          <w:bCs/>
          <w:color w:val="auto"/>
          <w:sz w:val="21"/>
          <w:szCs w:val="21"/>
        </w:rPr>
        <w:t>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rPr>
      </w:pPr>
      <w:r>
        <w:rPr>
          <w:rFonts w:hint="eastAsia" w:ascii="宋体" w:hAnsi="宋体"/>
          <w:b/>
          <w:bCs/>
          <w:color w:val="auto"/>
          <w:sz w:val="21"/>
          <w:szCs w:val="21"/>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4"/>
          <w:szCs w:val="28"/>
        </w:rPr>
      </w:pPr>
      <w:r>
        <w:rPr>
          <w:rFonts w:hint="eastAsia" w:ascii="宋体" w:hAnsi="宋体"/>
          <w:b/>
          <w:bCs/>
          <w:color w:val="auto"/>
          <w:sz w:val="21"/>
          <w:szCs w:val="21"/>
        </w:rPr>
        <w:t>3、响应部分可后附详细说明及技术资料。</w:t>
      </w:r>
    </w:p>
    <w:p>
      <w:pPr>
        <w:rPr>
          <w:rFonts w:hint="eastAsia"/>
        </w:rPr>
      </w:pPr>
      <w:bookmarkStart w:id="71" w:name="_Toc27567"/>
      <w:bookmarkStart w:id="72" w:name="_Toc471299110"/>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r>
              <w:rPr>
                <w:rFonts w:hint="eastAsia"/>
              </w:rPr>
              <w:t xml:space="preserve">小写：                          元 </w:t>
            </w: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供货</w:t>
            </w:r>
            <w:r>
              <w:rPr>
                <w:rFonts w:hint="eastAsia" w:ascii="宋体" w:hAnsi="宋体" w:cs="宋体"/>
                <w:color w:val="auto"/>
                <w:szCs w:val="21"/>
              </w:rPr>
              <w:t>时间</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r>
              <w:rPr>
                <w:rFonts w:hint="eastAsia" w:ascii="宋体" w:hAnsi="宋体" w:cs="宋体"/>
                <w:b/>
                <w:color w:val="auto"/>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ind w:firstLine="315" w:firstLineChars="15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b w:val="0"/>
          <w:bCs w:val="0"/>
          <w:color w:val="auto"/>
          <w:szCs w:val="21"/>
          <w:lang w:val="zh-CN"/>
        </w:rPr>
        <w:t>包括本次全部内容及除产品运输和安装费外其他项目所发生的费用</w:t>
      </w:r>
      <w:r>
        <w:rPr>
          <w:rFonts w:hint="eastAsia" w:ascii="宋体" w:hAnsi="宋体" w:cs="宋体"/>
          <w:b w:val="0"/>
          <w:bCs w:val="0"/>
          <w:color w:val="auto"/>
          <w:szCs w:val="21"/>
        </w:rPr>
        <w:t>等</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备注：请供应商按以上格式认真填写，不得随意更改型号，如填写错误以谈判文件要求为准。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jc w:val="center"/>
        <w:rPr>
          <w:rFonts w:hint="eastAsia"/>
          <w:b/>
          <w:bCs/>
          <w:color w:val="auto"/>
          <w:sz w:val="28"/>
          <w:szCs w:val="28"/>
          <w:lang w:val="zh-CN"/>
        </w:rPr>
      </w:pPr>
      <w:bookmarkStart w:id="74" w:name="_Toc12025_WPSOffice_Level1"/>
      <w:r>
        <w:rPr>
          <w:rFonts w:hint="eastAsia"/>
          <w:b/>
          <w:bCs/>
          <w:color w:val="auto"/>
          <w:sz w:val="28"/>
          <w:szCs w:val="28"/>
          <w:lang w:val="en-US" w:eastAsia="zh-CN"/>
        </w:rPr>
        <w:t>供货</w:t>
      </w:r>
      <w:r>
        <w:rPr>
          <w:rFonts w:hint="eastAsia"/>
          <w:b/>
          <w:bCs/>
          <w:color w:val="auto"/>
          <w:sz w:val="28"/>
          <w:szCs w:val="28"/>
          <w:lang w:val="zh-CN"/>
        </w:rPr>
        <w:t>、安装、售后服务承诺</w:t>
      </w:r>
      <w:bookmarkEnd w:id="7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rPr>
      </w:pPr>
      <w:r>
        <w:rPr>
          <w:rFonts w:hint="eastAsia" w:ascii="宋体" w:hAnsi="宋体"/>
          <w:b/>
          <w:color w:val="auto"/>
          <w:sz w:val="21"/>
          <w:szCs w:val="21"/>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bookmarkStart w:id="75" w:name="_Toc27705"/>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5"/>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6" w:name="_Toc1950_WPSOffice_Level1"/>
      <w:r>
        <w:rPr>
          <w:rFonts w:hint="eastAsia"/>
          <w:b/>
          <w:bCs/>
          <w:color w:val="auto"/>
          <w:sz w:val="28"/>
          <w:szCs w:val="28"/>
          <w:lang w:val="zh-CN"/>
        </w:rPr>
        <w:t>询价文件要求和供应商认为需要提供的其它说明和资料</w:t>
      </w:r>
      <w:bookmarkEnd w:id="76"/>
    </w:p>
    <w:p>
      <w:pPr>
        <w:tabs>
          <w:tab w:val="left" w:pos="4620"/>
        </w:tabs>
        <w:spacing w:line="560" w:lineRule="exact"/>
        <w:jc w:val="left"/>
        <w:rPr>
          <w:rStyle w:val="42"/>
          <w:rFonts w:hint="eastAsia"/>
          <w:color w:val="auto"/>
          <w:sz w:val="21"/>
          <w:szCs w:val="21"/>
          <w:lang w:val="en-US" w:eastAsia="zh-CN"/>
        </w:rPr>
      </w:pPr>
      <w:bookmarkStart w:id="77" w:name="_Toc3085"/>
      <w:bookmarkStart w:id="78" w:name="_Toc19844_WPSOffice_Level1"/>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7"/>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78"/>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79" w:name="bookmark36"/>
      <w:bookmarkStart w:id="80" w:name="bookmark35"/>
      <w:bookmarkStart w:id="81" w:name="bookmark34"/>
      <w:r>
        <w:rPr>
          <w:rFonts w:hint="eastAsia" w:ascii="宋体" w:hAnsi="宋体" w:eastAsia="宋体" w:cs="Times New Roman"/>
          <w:kern w:val="2"/>
          <w:sz w:val="24"/>
          <w:szCs w:val="24"/>
          <w:lang w:val="en-US" w:eastAsia="zh-CN" w:bidi="ar-SA"/>
        </w:rPr>
        <w:t>中小企业声明函（货物）</w:t>
      </w:r>
      <w:bookmarkEnd w:id="79"/>
      <w:bookmarkEnd w:id="80"/>
      <w:bookmarkEnd w:id="81"/>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2" w:name="bookmark37"/>
      <w:bookmarkEnd w:id="82"/>
    </w:p>
    <w:p>
      <w:pPr>
        <w:pStyle w:val="49"/>
        <w:keepNext w:val="0"/>
        <w:keepLines w:val="0"/>
        <w:widowControl w:val="0"/>
        <w:numPr>
          <w:ilvl w:val="0"/>
          <w:numId w:val="2"/>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3" w:name="bookmark38"/>
      <w:bookmarkEnd w:id="83"/>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4" w:name="bookmark41"/>
      <w:bookmarkStart w:id="85" w:name="bookmark39"/>
      <w:bookmarkStart w:id="86" w:name="bookmark40"/>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4"/>
      <w:bookmarkEnd w:id="85"/>
      <w:bookmarkEnd w:id="86"/>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7" w:name="bookmark42"/>
      <w:bookmarkEnd w:id="87"/>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88" w:name="bookmark43"/>
      <w:bookmarkEnd w:id="88"/>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89" w:name="_Toc13534_WPSOffice_Level1"/>
      <w:r>
        <w:rPr>
          <w:rFonts w:hint="eastAsia" w:ascii="宋体" w:hAnsi="宋体" w:cs="宋体"/>
          <w:b/>
          <w:bCs/>
          <w:color w:val="auto"/>
          <w:sz w:val="24"/>
        </w:rPr>
        <w:t>注：</w:t>
      </w:r>
      <w:bookmarkEnd w:id="89"/>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0"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r>
        <w:rPr>
          <w:rFonts w:hint="eastAsia" w:ascii="宋体" w:hAnsi="宋体" w:cs="宋体"/>
          <w:b/>
          <w:bCs/>
          <w:color w:val="auto"/>
          <w:sz w:val="24"/>
          <w:szCs w:val="24"/>
        </w:rPr>
        <w:t>附件：</w:t>
      </w:r>
      <w:bookmarkEnd w:id="90"/>
    </w:p>
    <w:p>
      <w:pPr>
        <w:spacing w:line="400" w:lineRule="exact"/>
        <w:jc w:val="center"/>
        <w:rPr>
          <w:rFonts w:hint="eastAsia" w:ascii="宋体" w:hAnsi="宋体" w:cs="宋体"/>
          <w:b/>
          <w:color w:val="auto"/>
          <w:sz w:val="28"/>
          <w:szCs w:val="28"/>
          <w:shd w:val="clear" w:color="auto" w:fill="FFFFFF"/>
        </w:rPr>
      </w:pPr>
      <w:bookmarkStart w:id="91" w:name="_Toc31411_WPSOffice_Level1"/>
      <w:r>
        <w:rPr>
          <w:rFonts w:hint="eastAsia" w:ascii="宋体" w:hAnsi="宋体" w:cs="宋体"/>
          <w:b/>
          <w:color w:val="auto"/>
          <w:sz w:val="28"/>
          <w:szCs w:val="28"/>
          <w:shd w:val="clear" w:color="auto" w:fill="FFFFFF"/>
          <w:lang w:eastAsia="zh-CN"/>
        </w:rPr>
        <w:t>成交</w:t>
      </w:r>
      <w:r>
        <w:rPr>
          <w:rFonts w:hint="eastAsia" w:ascii="宋体" w:hAnsi="宋体" w:cs="宋体"/>
          <w:b/>
          <w:color w:val="auto"/>
          <w:sz w:val="28"/>
          <w:szCs w:val="28"/>
          <w:shd w:val="clear" w:color="auto" w:fill="FFFFFF"/>
        </w:rPr>
        <w:t>结果公告</w:t>
      </w:r>
      <w:bookmarkEnd w:id="91"/>
    </w:p>
    <w:p>
      <w:pPr>
        <w:adjustRightInd w:val="0"/>
        <w:snapToGrid w:val="0"/>
        <w:spacing w:line="360" w:lineRule="exact"/>
        <w:ind w:right="15" w:rightChars="7"/>
        <w:rPr>
          <w:rFonts w:hint="eastAsia" w:ascii="宋体" w:hAnsi="宋体" w:cs="宋体"/>
          <w:bCs/>
          <w:color w:val="auto"/>
          <w:shd w:val="clear" w:color="auto" w:fill="FFFFFF"/>
        </w:rPr>
      </w:pPr>
      <w:bookmarkStart w:id="92" w:name="_Toc3059_WPSOffice_Level1"/>
      <w:r>
        <w:rPr>
          <w:rFonts w:hint="eastAsia" w:ascii="宋体" w:hAnsi="宋体" w:cs="宋体"/>
          <w:bCs/>
          <w:color w:val="auto"/>
          <w:shd w:val="clear" w:color="auto" w:fill="FFFFFF"/>
        </w:rPr>
        <w:t>一、项目相关情况</w:t>
      </w:r>
      <w:bookmarkEnd w:id="92"/>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项目编号：</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招标公告发布日期：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开标日期： </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供应商联系地址：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金额：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主要</w:t>
      </w: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标的的名称、规格型号、数量、单价、服务要求：</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评审委员会名单：</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采购代理名称：</w:t>
      </w: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rPr>
          <w:rFonts w:hint="default" w:ascii="宋体" w:hAnsi="宋体" w:cs="宋体"/>
          <w:bCs/>
          <w:color w:val="auto"/>
          <w:shd w:val="clear" w:color="auto" w:fill="FFFFFF"/>
          <w:lang w:val="en-US"/>
        </w:rPr>
      </w:pPr>
      <w:r>
        <w:rPr>
          <w:rFonts w:hint="eastAsia" w:ascii="宋体" w:hAnsi="宋体" w:cs="宋体"/>
          <w:bCs/>
          <w:color w:val="auto"/>
          <w:shd w:val="clear" w:color="auto" w:fill="FFFFFF"/>
        </w:rPr>
        <w:t>地址：</w:t>
      </w:r>
      <w:r>
        <w:rPr>
          <w:rFonts w:hint="eastAsia" w:ascii="宋体" w:hAnsi="宋体" w:cs="宋体"/>
          <w:bCs/>
          <w:color w:val="auto"/>
          <w:shd w:val="clear" w:color="auto" w:fill="FFFFFF"/>
          <w:lang w:eastAsia="zh-CN"/>
        </w:rPr>
        <w:t>霍山恒邦东郡小区</w:t>
      </w:r>
      <w:r>
        <w:rPr>
          <w:rFonts w:hint="eastAsia" w:ascii="宋体" w:hAnsi="宋体" w:cs="宋体"/>
          <w:bCs/>
          <w:color w:val="auto"/>
          <w:shd w:val="clear" w:color="auto" w:fill="FFFFFF"/>
          <w:lang w:val="en-US" w:eastAsia="zh-CN"/>
        </w:rPr>
        <w:t>3号楼</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项目负责人：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公告期限：      年     月      日至      年     月     日（1个工作日）</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若供应商对上述结果有异议，可在成交期限届满之日起7个工作日内以书面形式在工作时间向</w:t>
      </w:r>
      <w:r>
        <w:rPr>
          <w:rFonts w:hint="eastAsia" w:ascii="宋体" w:hAnsi="宋体" w:cs="宋体"/>
          <w:bCs/>
          <w:color w:val="auto"/>
          <w:shd w:val="clear" w:color="auto" w:fill="FFFFFF"/>
          <w:lang w:eastAsia="zh-CN"/>
        </w:rPr>
        <w:t>安徽铭诚工程咨询有限公司</w:t>
      </w:r>
      <w:r>
        <w:rPr>
          <w:rFonts w:hint="eastAsia" w:ascii="宋体" w:hAnsi="宋体" w:cs="宋体"/>
          <w:bCs/>
          <w:color w:val="auto"/>
          <w:shd w:val="clear" w:color="auto" w:fill="FFFFFF"/>
        </w:rPr>
        <w:t>提出质疑，质疑材料递交地址：</w:t>
      </w:r>
      <w:r>
        <w:rPr>
          <w:rFonts w:hint="eastAsia" w:ascii="宋体" w:hAnsi="宋体" w:cs="宋体"/>
          <w:bCs/>
          <w:color w:val="auto"/>
          <w:shd w:val="clear" w:color="auto" w:fill="FFFFFF"/>
          <w:lang w:eastAsia="zh-CN"/>
        </w:rPr>
        <w:t>霍山县恒邦东郡小区</w:t>
      </w:r>
      <w:r>
        <w:rPr>
          <w:rFonts w:hint="eastAsia" w:ascii="宋体" w:hAnsi="宋体" w:cs="宋体"/>
          <w:bCs/>
          <w:color w:val="auto"/>
          <w:shd w:val="clear" w:color="auto" w:fill="FFFFFF"/>
          <w:lang w:val="en-US" w:eastAsia="zh-CN"/>
        </w:rPr>
        <w:t>3号楼</w:t>
      </w:r>
      <w:r>
        <w:rPr>
          <w:rFonts w:hint="eastAsia" w:ascii="宋体" w:hAnsi="宋体" w:cs="宋体"/>
          <w:bCs/>
          <w:color w:val="auto"/>
          <w:shd w:val="clear" w:color="auto" w:fill="FFFFFF"/>
        </w:rPr>
        <w:t>，联系电话：</w:t>
      </w:r>
      <w:r>
        <w:rPr>
          <w:rFonts w:hint="eastAsia" w:ascii="宋体" w:hAnsi="宋体" w:cs="宋体"/>
          <w:bCs/>
          <w:color w:val="auto"/>
          <w:shd w:val="clear" w:color="auto" w:fill="FFFFFF"/>
          <w:lang w:val="en-US" w:eastAsia="zh-CN"/>
        </w:rPr>
        <w:t>15324570876、18356435020</w:t>
      </w:r>
      <w:r>
        <w:rPr>
          <w:rFonts w:hint="eastAsia" w:ascii="宋体" w:hAnsi="宋体" w:cs="宋体"/>
          <w:bCs/>
          <w:color w:val="auto"/>
          <w:shd w:val="clear" w:color="auto" w:fill="FFFFFF"/>
        </w:rPr>
        <w:t>。若供应商对质疑处理意见有异议，可在规定时间内以书面形式向</w:t>
      </w:r>
      <w:r>
        <w:rPr>
          <w:rFonts w:hint="eastAsia" w:ascii="宋体" w:hAnsi="宋体" w:cs="宋体"/>
          <w:color w:val="auto"/>
          <w:kern w:val="0"/>
          <w:szCs w:val="21"/>
          <w:shd w:val="clear" w:color="auto" w:fill="FFFFFF"/>
          <w:lang w:val="en-US" w:eastAsia="zh-CN"/>
        </w:rPr>
        <w:t>霍山县衡山镇西城中心学校</w:t>
      </w:r>
      <w:r>
        <w:rPr>
          <w:rFonts w:hint="eastAsia" w:ascii="宋体" w:hAnsi="宋体" w:cs="宋体"/>
          <w:bCs/>
          <w:color w:val="auto"/>
          <w:shd w:val="clear" w:color="auto" w:fill="FFFFFF"/>
        </w:rPr>
        <w:t>提出投诉。</w:t>
      </w:r>
    </w:p>
    <w:p>
      <w:pPr>
        <w:adjustRightInd w:val="0"/>
        <w:snapToGrid w:val="0"/>
        <w:spacing w:line="360" w:lineRule="exact"/>
        <w:ind w:right="15" w:rightChars="7"/>
        <w:rPr>
          <w:rFonts w:hint="eastAsia" w:ascii="宋体" w:hAnsi="宋体" w:cs="宋体"/>
          <w:bCs/>
          <w:color w:val="auto"/>
          <w:shd w:val="clear" w:color="auto" w:fill="FFFFFF"/>
        </w:rPr>
      </w:pPr>
      <w:bookmarkStart w:id="93" w:name="_Toc21327_WPSOffice_Level1"/>
      <w:r>
        <w:rPr>
          <w:rFonts w:hint="eastAsia" w:ascii="宋体" w:hAnsi="宋体" w:cs="宋体"/>
          <w:bCs/>
          <w:color w:val="auto"/>
          <w:shd w:val="clear" w:color="auto" w:fill="FFFFFF"/>
        </w:rPr>
        <w:t>二、质疑提起的条件及不予受理的情形</w:t>
      </w:r>
      <w:bookmarkEnd w:id="93"/>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根据《中华人民共和国政府采购法》、《中华人民共和国政府采购法实施条例》、财政部《政府采购质疑和投诉办法》等法律法规，现将质疑提起的条件及不予受理的情形告知如下：</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（一）质疑应以书面形式实名提出，书面质疑材料应当包括以下内容：</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1、质疑人的名称、地址、邮编、联系人及联系电话；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2、采购人名称、项目名称、项目编号、包别号（如有）；</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3、被质疑人名称；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4、具体的质疑事项、基本事实及必要的证明材料；</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5、明确的请求及主张；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6、必要的法律依据；</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7、提起质疑的日期。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质疑人为法人或者其他组织的，应当由法定代表人或其委托代理人（需有委托授权书）签字并加盖公章。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（二）有下列情形之一的，不予受理：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1、提起质疑的主体不是参与该政府采购项目活动的供应商；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2、提起质疑的时间超过规定时限的；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3、质疑材料不完整的；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4、质疑事项含有主观猜测等内容且未提供有效线索、难以查证的；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5、对其他供应商的</w:t>
      </w:r>
      <w:r>
        <w:rPr>
          <w:rFonts w:hint="eastAsia" w:ascii="宋体" w:hAnsi="宋体" w:cs="宋体"/>
          <w:bCs/>
          <w:color w:val="auto"/>
          <w:shd w:val="clear" w:color="auto" w:fill="FFFFFF"/>
          <w:lang w:eastAsia="zh-CN"/>
        </w:rPr>
        <w:t>响应文件</w:t>
      </w:r>
      <w:r>
        <w:rPr>
          <w:rFonts w:hint="eastAsia" w:ascii="宋体" w:hAnsi="宋体" w:cs="宋体"/>
          <w:bCs/>
          <w:color w:val="auto"/>
          <w:shd w:val="clear" w:color="auto" w:fill="FFFFFF"/>
        </w:rPr>
        <w:t>详细内容质疑，无法提供合法来源渠道的；</w:t>
      </w:r>
    </w:p>
    <w:p>
      <w:pPr>
        <w:adjustRightInd w:val="0"/>
        <w:snapToGrid w:val="0"/>
        <w:spacing w:line="360" w:lineRule="exact"/>
        <w:ind w:right="15" w:rightChars="7"/>
        <w:rPr>
          <w:rFonts w:hint="eastAsia" w:ascii="宋体" w:hAnsi="宋体" w:cs="宋体"/>
          <w:bCs/>
          <w:color w:val="auto"/>
          <w:shd w:val="clear" w:color="auto" w:fill="FFFFFF"/>
        </w:rPr>
      </w:pPr>
      <w:bookmarkStart w:id="94" w:name="_Toc17685_WPSOffice_Level1"/>
      <w:r>
        <w:rPr>
          <w:rFonts w:hint="eastAsia" w:ascii="宋体" w:hAnsi="宋体" w:cs="宋体"/>
          <w:bCs/>
          <w:color w:val="auto"/>
          <w:shd w:val="clear" w:color="auto" w:fill="FFFFFF"/>
        </w:rPr>
        <w:t>三、其他</w:t>
      </w:r>
      <w:bookmarkEnd w:id="94"/>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特此公告。</w:t>
      </w:r>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jc w:val="right"/>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jc w:val="right"/>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     年    月    日</w:t>
      </w:r>
    </w:p>
    <w:p>
      <w:pPr>
        <w:rPr>
          <w:rFonts w:hint="eastAsia" w:ascii="宋体" w:hAnsi="宋体"/>
          <w:b/>
          <w:color w:val="auto"/>
          <w:sz w:val="24"/>
          <w:szCs w:val="28"/>
          <w:lang w:val="en-US" w:eastAsia="zh-CN"/>
        </w:rPr>
      </w:pPr>
      <w:bookmarkStart w:id="95" w:name="_Toc11536"/>
      <w:r>
        <w:rPr>
          <w:rFonts w:hint="eastAsia" w:ascii="宋体" w:hAnsi="宋体"/>
          <w:b/>
          <w:color w:val="auto"/>
          <w:sz w:val="24"/>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r>
        <w:rPr>
          <w:rFonts w:hint="eastAsia" w:ascii="宋体" w:hAnsi="宋体"/>
          <w:b/>
          <w:color w:val="auto"/>
          <w:sz w:val="24"/>
          <w:szCs w:val="28"/>
          <w:lang w:val="en-US" w:eastAsia="zh-CN"/>
        </w:rPr>
        <w:t>附件十</w:t>
      </w:r>
      <w:bookmarkEnd w:id="95"/>
      <w:r>
        <w:rPr>
          <w:rFonts w:hint="eastAsia" w:ascii="宋体" w:hAnsi="宋体"/>
          <w:b/>
          <w:color w:val="auto"/>
          <w:sz w:val="24"/>
          <w:szCs w:val="28"/>
          <w:lang w:val="en-US" w:eastAsia="zh-CN"/>
        </w:rPr>
        <w:t>一</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1024558"/>
    <w:rsid w:val="01EF6922"/>
    <w:rsid w:val="021B0238"/>
    <w:rsid w:val="025A0AEA"/>
    <w:rsid w:val="02792B6C"/>
    <w:rsid w:val="02AA1EE6"/>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8D256B8"/>
    <w:rsid w:val="09633476"/>
    <w:rsid w:val="09F429FB"/>
    <w:rsid w:val="0A1332DE"/>
    <w:rsid w:val="0A337DC1"/>
    <w:rsid w:val="0A967446"/>
    <w:rsid w:val="0AD92462"/>
    <w:rsid w:val="0ADA7309"/>
    <w:rsid w:val="0AF952A0"/>
    <w:rsid w:val="0C1C1BA2"/>
    <w:rsid w:val="0C5D10F3"/>
    <w:rsid w:val="0C8B3F0F"/>
    <w:rsid w:val="0CB1489A"/>
    <w:rsid w:val="0CE51BA4"/>
    <w:rsid w:val="0D4A538B"/>
    <w:rsid w:val="0DA718AA"/>
    <w:rsid w:val="0E7B6D74"/>
    <w:rsid w:val="0EB23F58"/>
    <w:rsid w:val="0EC811A0"/>
    <w:rsid w:val="0ECB46E0"/>
    <w:rsid w:val="0F2B7E44"/>
    <w:rsid w:val="0F5A2EA7"/>
    <w:rsid w:val="11013491"/>
    <w:rsid w:val="12256160"/>
    <w:rsid w:val="126F33E7"/>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78A07B9"/>
    <w:rsid w:val="17B32FD9"/>
    <w:rsid w:val="18B06CB8"/>
    <w:rsid w:val="18DA4BF2"/>
    <w:rsid w:val="18FB5F6E"/>
    <w:rsid w:val="191D49AE"/>
    <w:rsid w:val="195605E5"/>
    <w:rsid w:val="19A110E6"/>
    <w:rsid w:val="19BD767D"/>
    <w:rsid w:val="19E22D40"/>
    <w:rsid w:val="1A1D00D5"/>
    <w:rsid w:val="1A331B52"/>
    <w:rsid w:val="1A333062"/>
    <w:rsid w:val="1A357EEF"/>
    <w:rsid w:val="1A423C53"/>
    <w:rsid w:val="1B8850A8"/>
    <w:rsid w:val="1BD82076"/>
    <w:rsid w:val="1BF95358"/>
    <w:rsid w:val="1BFD7962"/>
    <w:rsid w:val="1C230B2D"/>
    <w:rsid w:val="1C7E28A8"/>
    <w:rsid w:val="1C996F6B"/>
    <w:rsid w:val="1CEF5655"/>
    <w:rsid w:val="1D16290A"/>
    <w:rsid w:val="1D217AE8"/>
    <w:rsid w:val="1D4A399E"/>
    <w:rsid w:val="1DC0444F"/>
    <w:rsid w:val="1E54325B"/>
    <w:rsid w:val="1E744C4B"/>
    <w:rsid w:val="1E9444FD"/>
    <w:rsid w:val="1F305B4D"/>
    <w:rsid w:val="1FE443E7"/>
    <w:rsid w:val="20047356"/>
    <w:rsid w:val="215167E4"/>
    <w:rsid w:val="21593CC6"/>
    <w:rsid w:val="21EA62EB"/>
    <w:rsid w:val="221377C9"/>
    <w:rsid w:val="221A7232"/>
    <w:rsid w:val="221B322D"/>
    <w:rsid w:val="22316A8B"/>
    <w:rsid w:val="22BE48E0"/>
    <w:rsid w:val="23146CA5"/>
    <w:rsid w:val="234A74A5"/>
    <w:rsid w:val="236C589C"/>
    <w:rsid w:val="23843902"/>
    <w:rsid w:val="249C4D10"/>
    <w:rsid w:val="252F4627"/>
    <w:rsid w:val="25656A25"/>
    <w:rsid w:val="25991012"/>
    <w:rsid w:val="25DF344B"/>
    <w:rsid w:val="260D2BCC"/>
    <w:rsid w:val="26947A25"/>
    <w:rsid w:val="269B7E31"/>
    <w:rsid w:val="26E26F1B"/>
    <w:rsid w:val="26FF3DC4"/>
    <w:rsid w:val="27307F9C"/>
    <w:rsid w:val="2756117E"/>
    <w:rsid w:val="282C5FBE"/>
    <w:rsid w:val="28380E56"/>
    <w:rsid w:val="283956A8"/>
    <w:rsid w:val="285B0BDD"/>
    <w:rsid w:val="288F4DBB"/>
    <w:rsid w:val="28B95567"/>
    <w:rsid w:val="293D2517"/>
    <w:rsid w:val="297D3AB0"/>
    <w:rsid w:val="29D81534"/>
    <w:rsid w:val="2A3630C7"/>
    <w:rsid w:val="2A5D4158"/>
    <w:rsid w:val="2A655185"/>
    <w:rsid w:val="2A987BB9"/>
    <w:rsid w:val="2AAD5454"/>
    <w:rsid w:val="2AE476F0"/>
    <w:rsid w:val="2B1C14C3"/>
    <w:rsid w:val="2B546FB9"/>
    <w:rsid w:val="2BA25F45"/>
    <w:rsid w:val="2BB052E5"/>
    <w:rsid w:val="2C131622"/>
    <w:rsid w:val="2C1E7A1F"/>
    <w:rsid w:val="2D254D25"/>
    <w:rsid w:val="2DA03CE2"/>
    <w:rsid w:val="2DD01CB0"/>
    <w:rsid w:val="2DD13D7A"/>
    <w:rsid w:val="2DD57ECD"/>
    <w:rsid w:val="2E223573"/>
    <w:rsid w:val="2E485C02"/>
    <w:rsid w:val="2E812FF3"/>
    <w:rsid w:val="2EA67FEB"/>
    <w:rsid w:val="2ED51A6E"/>
    <w:rsid w:val="2F1C57A5"/>
    <w:rsid w:val="2FA7707A"/>
    <w:rsid w:val="30091271"/>
    <w:rsid w:val="30E913A6"/>
    <w:rsid w:val="31AB79A4"/>
    <w:rsid w:val="31B24AC3"/>
    <w:rsid w:val="31D434FD"/>
    <w:rsid w:val="31EB0690"/>
    <w:rsid w:val="31F9233C"/>
    <w:rsid w:val="32661595"/>
    <w:rsid w:val="3305611D"/>
    <w:rsid w:val="33B5798C"/>
    <w:rsid w:val="340E6C58"/>
    <w:rsid w:val="34D536C4"/>
    <w:rsid w:val="354D684B"/>
    <w:rsid w:val="35680E1A"/>
    <w:rsid w:val="35BA0E82"/>
    <w:rsid w:val="35EE6CA1"/>
    <w:rsid w:val="361B7B8C"/>
    <w:rsid w:val="363F4FAA"/>
    <w:rsid w:val="36955D99"/>
    <w:rsid w:val="38312E6C"/>
    <w:rsid w:val="38377AA2"/>
    <w:rsid w:val="38B45EFC"/>
    <w:rsid w:val="38CD16AE"/>
    <w:rsid w:val="38D036A4"/>
    <w:rsid w:val="38FC1F15"/>
    <w:rsid w:val="3975543C"/>
    <w:rsid w:val="39792C93"/>
    <w:rsid w:val="398D0AC5"/>
    <w:rsid w:val="39E723D3"/>
    <w:rsid w:val="3A9369B8"/>
    <w:rsid w:val="3AE97D6B"/>
    <w:rsid w:val="3B8E3C6C"/>
    <w:rsid w:val="3B9C4230"/>
    <w:rsid w:val="3C1C5FDB"/>
    <w:rsid w:val="3C422011"/>
    <w:rsid w:val="3C967255"/>
    <w:rsid w:val="3CB572C2"/>
    <w:rsid w:val="3CEF665D"/>
    <w:rsid w:val="3CF70FDA"/>
    <w:rsid w:val="3D457CC8"/>
    <w:rsid w:val="3D5C50E1"/>
    <w:rsid w:val="3E046DF3"/>
    <w:rsid w:val="3E9D780F"/>
    <w:rsid w:val="3F084036"/>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0D67D2"/>
    <w:rsid w:val="455D6192"/>
    <w:rsid w:val="45FC1F89"/>
    <w:rsid w:val="46447AD0"/>
    <w:rsid w:val="466758A1"/>
    <w:rsid w:val="4667667C"/>
    <w:rsid w:val="46F751BF"/>
    <w:rsid w:val="46FE1966"/>
    <w:rsid w:val="47AD1197"/>
    <w:rsid w:val="47E710FB"/>
    <w:rsid w:val="47ED349E"/>
    <w:rsid w:val="48D30C8F"/>
    <w:rsid w:val="48F93679"/>
    <w:rsid w:val="49151A34"/>
    <w:rsid w:val="493508FD"/>
    <w:rsid w:val="493E0515"/>
    <w:rsid w:val="49485B51"/>
    <w:rsid w:val="49665DCB"/>
    <w:rsid w:val="49710222"/>
    <w:rsid w:val="49974E74"/>
    <w:rsid w:val="4A405D23"/>
    <w:rsid w:val="4A4D2829"/>
    <w:rsid w:val="4ADD234E"/>
    <w:rsid w:val="4BF054CF"/>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1373F3D"/>
    <w:rsid w:val="537F3EB7"/>
    <w:rsid w:val="53A51F4E"/>
    <w:rsid w:val="53E638D1"/>
    <w:rsid w:val="54436E7A"/>
    <w:rsid w:val="54A309A3"/>
    <w:rsid w:val="54B56A54"/>
    <w:rsid w:val="54D53CF9"/>
    <w:rsid w:val="552175DB"/>
    <w:rsid w:val="55581881"/>
    <w:rsid w:val="558001AF"/>
    <w:rsid w:val="55881C3C"/>
    <w:rsid w:val="559C563E"/>
    <w:rsid w:val="55FB7588"/>
    <w:rsid w:val="55FD58E3"/>
    <w:rsid w:val="57283FDE"/>
    <w:rsid w:val="573804ED"/>
    <w:rsid w:val="57474810"/>
    <w:rsid w:val="57562B24"/>
    <w:rsid w:val="575E648A"/>
    <w:rsid w:val="57B3331E"/>
    <w:rsid w:val="581B40F7"/>
    <w:rsid w:val="58565344"/>
    <w:rsid w:val="58695F8B"/>
    <w:rsid w:val="589543F5"/>
    <w:rsid w:val="589B2E3D"/>
    <w:rsid w:val="59952836"/>
    <w:rsid w:val="5A891813"/>
    <w:rsid w:val="5A9B3313"/>
    <w:rsid w:val="5AF22F7E"/>
    <w:rsid w:val="5BA07BB6"/>
    <w:rsid w:val="5BBE35F6"/>
    <w:rsid w:val="5C3E5A4E"/>
    <w:rsid w:val="5CA4442A"/>
    <w:rsid w:val="5CFA0810"/>
    <w:rsid w:val="5D273630"/>
    <w:rsid w:val="5D603CFB"/>
    <w:rsid w:val="5DF16C05"/>
    <w:rsid w:val="5E4A1157"/>
    <w:rsid w:val="5EB3743D"/>
    <w:rsid w:val="5EFB6C0F"/>
    <w:rsid w:val="5F2B66BC"/>
    <w:rsid w:val="61755069"/>
    <w:rsid w:val="618D0E1A"/>
    <w:rsid w:val="619C1CA6"/>
    <w:rsid w:val="62087795"/>
    <w:rsid w:val="62990BC5"/>
    <w:rsid w:val="629D1B22"/>
    <w:rsid w:val="630E6F66"/>
    <w:rsid w:val="635353DC"/>
    <w:rsid w:val="6355264A"/>
    <w:rsid w:val="63637DD7"/>
    <w:rsid w:val="639C65AB"/>
    <w:rsid w:val="63CE30A4"/>
    <w:rsid w:val="64655912"/>
    <w:rsid w:val="65502555"/>
    <w:rsid w:val="65771F5A"/>
    <w:rsid w:val="657F4878"/>
    <w:rsid w:val="65F427A5"/>
    <w:rsid w:val="66357CC3"/>
    <w:rsid w:val="66562187"/>
    <w:rsid w:val="66D83D64"/>
    <w:rsid w:val="66F918C9"/>
    <w:rsid w:val="676F2D16"/>
    <w:rsid w:val="678154B0"/>
    <w:rsid w:val="67FB2AC4"/>
    <w:rsid w:val="68560087"/>
    <w:rsid w:val="68BA3798"/>
    <w:rsid w:val="68BF3D29"/>
    <w:rsid w:val="690D0368"/>
    <w:rsid w:val="692F6410"/>
    <w:rsid w:val="695E1F33"/>
    <w:rsid w:val="69FF7CBD"/>
    <w:rsid w:val="6A47529D"/>
    <w:rsid w:val="6A5A6DA2"/>
    <w:rsid w:val="6A8F2F04"/>
    <w:rsid w:val="6AF61310"/>
    <w:rsid w:val="6B225547"/>
    <w:rsid w:val="6B413A50"/>
    <w:rsid w:val="6BCD4DB8"/>
    <w:rsid w:val="6BEE750B"/>
    <w:rsid w:val="6C0040EC"/>
    <w:rsid w:val="6C640C01"/>
    <w:rsid w:val="6CC25408"/>
    <w:rsid w:val="6CD771B7"/>
    <w:rsid w:val="6DA52666"/>
    <w:rsid w:val="6DB0368A"/>
    <w:rsid w:val="6DE30005"/>
    <w:rsid w:val="6F24244B"/>
    <w:rsid w:val="6F5632F9"/>
    <w:rsid w:val="6F6D34BB"/>
    <w:rsid w:val="6FB45A58"/>
    <w:rsid w:val="6FDC2C2E"/>
    <w:rsid w:val="704D03DA"/>
    <w:rsid w:val="70AD37B3"/>
    <w:rsid w:val="70C27098"/>
    <w:rsid w:val="70C9038E"/>
    <w:rsid w:val="73A60334"/>
    <w:rsid w:val="73D81B5D"/>
    <w:rsid w:val="741719F8"/>
    <w:rsid w:val="74832F2C"/>
    <w:rsid w:val="7557332E"/>
    <w:rsid w:val="75926BC3"/>
    <w:rsid w:val="76A1003E"/>
    <w:rsid w:val="7738442A"/>
    <w:rsid w:val="78397A44"/>
    <w:rsid w:val="789C2226"/>
    <w:rsid w:val="78EA0FC2"/>
    <w:rsid w:val="78F92F7D"/>
    <w:rsid w:val="7916292F"/>
    <w:rsid w:val="795B2256"/>
    <w:rsid w:val="79F628A4"/>
    <w:rsid w:val="7A1A522E"/>
    <w:rsid w:val="7A686D7F"/>
    <w:rsid w:val="7AA81F8D"/>
    <w:rsid w:val="7C1203A8"/>
    <w:rsid w:val="7C3F2CC5"/>
    <w:rsid w:val="7D196BB9"/>
    <w:rsid w:val="7D6A6C42"/>
    <w:rsid w:val="7D8F0802"/>
    <w:rsid w:val="7E456548"/>
    <w:rsid w:val="7EF1633B"/>
    <w:rsid w:val="7F6F67BA"/>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9"/>
    <w:qFormat/>
    <w:uiPriority w:val="0"/>
    <w:pPr>
      <w:spacing w:line="400" w:lineRule="atLeast"/>
      <w:ind w:firstLine="426"/>
    </w:pPr>
    <w:rPr>
      <w:rFonts w:ascii="Times New Roman" w:hAnsi="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NTKO</cp:lastModifiedBy>
  <cp:lastPrinted>2021-07-02T00:43:00Z</cp:lastPrinted>
  <dcterms:modified xsi:type="dcterms:W3CDTF">2021-08-04T02:42:37Z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46D39BB70C3A417FA6CBD08D07B1774D</vt:lpwstr>
  </property>
</Properties>
</file>